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448" w:rsidRPr="000323ED" w:rsidRDefault="00354448" w:rsidP="00354448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_tradnl"/>
        </w:rPr>
      </w:pPr>
      <w:r w:rsidRPr="000323ED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_tradnl"/>
        </w:rPr>
        <w:t xml:space="preserve">El </w:t>
      </w:r>
      <w:r w:rsidRPr="000323ED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_tradnl"/>
        </w:rPr>
        <w:t xml:space="preserve">Plan </w:t>
      </w:r>
      <w:r w:rsidRPr="000323ED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_tradnl"/>
        </w:rPr>
        <w:t>FinEs2 como política educativa. Continuidades y rupturas en el período 2013-2019</w:t>
      </w:r>
    </w:p>
    <w:p w:rsidR="00354448" w:rsidRPr="000323ED" w:rsidRDefault="00354448" w:rsidP="00354448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_tradnl"/>
        </w:rPr>
      </w:pPr>
      <w:r w:rsidRPr="000323ED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_tradnl"/>
        </w:rPr>
        <w:t xml:space="preserve">The FinEs2 Plan as an educational policy. Continuities and </w:t>
      </w:r>
      <w:r w:rsidR="00607072" w:rsidRPr="000323ED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_tradnl"/>
        </w:rPr>
        <w:t>ruptures</w:t>
      </w:r>
      <w:r w:rsidRPr="000323ED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_tradnl"/>
        </w:rPr>
        <w:t xml:space="preserve"> in the period 2013-2019</w:t>
      </w:r>
    </w:p>
    <w:p w:rsidR="00354448" w:rsidRPr="000323ED" w:rsidRDefault="000323ED" w:rsidP="000323ED">
      <w:pPr>
        <w:pStyle w:val="Poromisin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Federico Martín González</w:t>
      </w:r>
    </w:p>
    <w:p w:rsidR="000323ED" w:rsidRDefault="000323ED" w:rsidP="000323ED">
      <w:pPr>
        <w:pStyle w:val="Poromisin"/>
        <w:spacing w:line="360" w:lineRule="auto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F12186" w:rsidRDefault="00F12186" w:rsidP="00495392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il"/>
          <w:shd w:val="clear" w:color="auto" w:fill="FFFFFF"/>
          <w:lang w:val="es-AR" w:eastAsia="es-ES_tradn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bdr w:val="nil"/>
          <w:shd w:val="clear" w:color="auto" w:fill="FFFFFF"/>
          <w:lang w:val="es-AR" w:eastAsia="es-ES_tradnl"/>
        </w:rPr>
        <w:t>Resumen</w:t>
      </w:r>
    </w:p>
    <w:p w:rsidR="00495392" w:rsidRPr="00495392" w:rsidRDefault="00495392" w:rsidP="00495392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il"/>
          <w:shd w:val="clear" w:color="auto" w:fill="FFFFFF"/>
          <w:lang w:val="es-AR" w:eastAsia="es-ES_tradnl"/>
        </w:rPr>
      </w:pPr>
      <w:r w:rsidRPr="00495392">
        <w:rPr>
          <w:rFonts w:ascii="Times New Roman" w:eastAsia="Times New Roman" w:hAnsi="Times New Roman" w:cs="Times New Roman"/>
          <w:color w:val="000000"/>
          <w:sz w:val="20"/>
          <w:szCs w:val="20"/>
          <w:bdr w:val="nil"/>
          <w:shd w:val="clear" w:color="auto" w:fill="FFFFFF"/>
          <w:lang w:val="es-AR" w:eastAsia="es-ES_tradnl"/>
        </w:rPr>
        <w:t xml:space="preserve">Este artículo estudia las variaciones en las formas de gestión del Plan de Finalización de los Estudios Secundarios (FinEs2) a partir del análisis de las narrativas de los funcionarios a cargo del gobierno de la misma durante el período 2013-2019. Para ello, partimos de una investigación doctoral realizada en la ciudad de La Plata y, específicamente, </w:t>
      </w:r>
      <w:r w:rsidR="00607072">
        <w:rPr>
          <w:rFonts w:ascii="Times New Roman" w:eastAsia="Times New Roman" w:hAnsi="Times New Roman" w:cs="Times New Roman"/>
          <w:color w:val="000000"/>
          <w:sz w:val="20"/>
          <w:szCs w:val="20"/>
          <w:bdr w:val="nil"/>
          <w:shd w:val="clear" w:color="auto" w:fill="FFFFFF"/>
          <w:lang w:val="es-AR" w:eastAsia="es-ES_tradnl"/>
        </w:rPr>
        <w:t xml:space="preserve">del análisis de </w:t>
      </w:r>
      <w:r w:rsidRPr="00495392">
        <w:rPr>
          <w:rFonts w:ascii="Times New Roman" w:eastAsia="Times New Roman" w:hAnsi="Times New Roman" w:cs="Times New Roman"/>
          <w:color w:val="000000"/>
          <w:sz w:val="20"/>
          <w:szCs w:val="20"/>
          <w:bdr w:val="nil"/>
          <w:shd w:val="clear" w:color="auto" w:fill="FFFFFF"/>
          <w:lang w:val="es-AR" w:eastAsia="es-ES_tradnl"/>
        </w:rPr>
        <w:t xml:space="preserve">un corpus empírico construido a partir de entrevistas semiestructuradas en profundidad a funcionarios de esta política pública de terminalidad educativa. Finalmente, concluimos que si bien el sistema educativo presenta autonomía relativa respecto a las matrices socio-políticas, es posible identificar </w:t>
      </w:r>
      <w:r w:rsidR="00607072">
        <w:rPr>
          <w:rFonts w:ascii="Times New Roman" w:eastAsia="Times New Roman" w:hAnsi="Times New Roman" w:cs="Times New Roman"/>
          <w:color w:val="000000"/>
          <w:sz w:val="20"/>
          <w:szCs w:val="20"/>
          <w:bdr w:val="nil"/>
          <w:shd w:val="clear" w:color="auto" w:fill="FFFFFF"/>
          <w:lang w:val="es-AR" w:eastAsia="es-ES_tradnl"/>
        </w:rPr>
        <w:t xml:space="preserve">tanto </w:t>
      </w:r>
      <w:r w:rsidRPr="00495392">
        <w:rPr>
          <w:rFonts w:ascii="Times New Roman" w:eastAsia="Times New Roman" w:hAnsi="Times New Roman" w:cs="Times New Roman"/>
          <w:color w:val="000000"/>
          <w:sz w:val="20"/>
          <w:szCs w:val="20"/>
          <w:bdr w:val="nil"/>
          <w:shd w:val="clear" w:color="auto" w:fill="FFFFFF"/>
          <w:lang w:val="es-AR" w:eastAsia="es-ES_tradnl"/>
        </w:rPr>
        <w:t xml:space="preserve">la continuidad de determinadas definiciones sobre </w:t>
      </w:r>
      <w:r w:rsidR="00607072">
        <w:rPr>
          <w:rFonts w:ascii="Times New Roman" w:eastAsia="Times New Roman" w:hAnsi="Times New Roman" w:cs="Times New Roman"/>
          <w:color w:val="000000"/>
          <w:sz w:val="20"/>
          <w:szCs w:val="20"/>
          <w:bdr w:val="nil"/>
          <w:shd w:val="clear" w:color="auto" w:fill="FFFFFF"/>
          <w:lang w:val="es-AR" w:eastAsia="es-ES_tradnl"/>
        </w:rPr>
        <w:t>el Plan FinEs2</w:t>
      </w:r>
      <w:r w:rsidRPr="00495392">
        <w:rPr>
          <w:rFonts w:ascii="Times New Roman" w:eastAsia="Times New Roman" w:hAnsi="Times New Roman" w:cs="Times New Roman"/>
          <w:color w:val="000000"/>
          <w:sz w:val="20"/>
          <w:szCs w:val="20"/>
          <w:bdr w:val="nil"/>
          <w:shd w:val="clear" w:color="auto" w:fill="FFFFFF"/>
          <w:lang w:val="es-AR" w:eastAsia="es-ES_tradnl"/>
        </w:rPr>
        <w:t xml:space="preserve"> </w:t>
      </w:r>
      <w:r w:rsidR="00607072">
        <w:rPr>
          <w:rFonts w:ascii="Times New Roman" w:eastAsia="Times New Roman" w:hAnsi="Times New Roman" w:cs="Times New Roman"/>
          <w:color w:val="000000"/>
          <w:sz w:val="20"/>
          <w:szCs w:val="20"/>
          <w:bdr w:val="nil"/>
          <w:shd w:val="clear" w:color="auto" w:fill="FFFFFF"/>
          <w:lang w:val="es-AR" w:eastAsia="es-ES_tradnl"/>
        </w:rPr>
        <w:t>como</w:t>
      </w:r>
      <w:r w:rsidRPr="00495392">
        <w:rPr>
          <w:rFonts w:ascii="Times New Roman" w:eastAsia="Times New Roman" w:hAnsi="Times New Roman" w:cs="Times New Roman"/>
          <w:color w:val="000000"/>
          <w:sz w:val="20"/>
          <w:szCs w:val="20"/>
          <w:bdr w:val="nil"/>
          <w:shd w:val="clear" w:color="auto" w:fill="FFFFFF"/>
          <w:lang w:val="es-AR" w:eastAsia="es-ES_tradnl"/>
        </w:rPr>
        <w:t xml:space="preserve"> otros</w:t>
      </w:r>
      <w:r w:rsidR="00607072">
        <w:rPr>
          <w:rFonts w:ascii="Times New Roman" w:eastAsia="Times New Roman" w:hAnsi="Times New Roman" w:cs="Times New Roman"/>
          <w:color w:val="000000"/>
          <w:sz w:val="20"/>
          <w:szCs w:val="20"/>
          <w:bdr w:val="nil"/>
          <w:shd w:val="clear" w:color="auto" w:fill="FFFFFF"/>
          <w:lang w:val="es-AR" w:eastAsia="es-ES_tradnl"/>
        </w:rPr>
        <w:t xml:space="preserve"> elementos </w:t>
      </w:r>
      <w:r w:rsidRPr="00495392">
        <w:rPr>
          <w:rFonts w:ascii="Times New Roman" w:eastAsia="Times New Roman" w:hAnsi="Times New Roman" w:cs="Times New Roman"/>
          <w:color w:val="000000"/>
          <w:sz w:val="20"/>
          <w:szCs w:val="20"/>
          <w:bdr w:val="nil"/>
          <w:shd w:val="clear" w:color="auto" w:fill="FFFFFF"/>
          <w:lang w:val="es-AR" w:eastAsia="es-ES_tradnl"/>
        </w:rPr>
        <w:t xml:space="preserve">que </w:t>
      </w:r>
      <w:r w:rsidR="00607072">
        <w:rPr>
          <w:rFonts w:ascii="Times New Roman" w:eastAsia="Times New Roman" w:hAnsi="Times New Roman" w:cs="Times New Roman"/>
          <w:color w:val="000000"/>
          <w:sz w:val="20"/>
          <w:szCs w:val="20"/>
          <w:bdr w:val="nil"/>
          <w:shd w:val="clear" w:color="auto" w:fill="FFFFFF"/>
          <w:lang w:val="es-AR" w:eastAsia="es-ES_tradnl"/>
        </w:rPr>
        <w:t>constituyen</w:t>
      </w:r>
      <w:r w:rsidRPr="00495392">
        <w:rPr>
          <w:rFonts w:ascii="Times New Roman" w:eastAsia="Times New Roman" w:hAnsi="Times New Roman" w:cs="Times New Roman"/>
          <w:color w:val="000000"/>
          <w:sz w:val="20"/>
          <w:szCs w:val="20"/>
          <w:bdr w:val="nil"/>
          <w:shd w:val="clear" w:color="auto" w:fill="FFFFFF"/>
          <w:lang w:val="es-AR" w:eastAsia="es-ES_tradnl"/>
        </w:rPr>
        <w:t xml:space="preserve"> claras rupturas. </w:t>
      </w:r>
    </w:p>
    <w:p w:rsidR="00354448" w:rsidRDefault="00354448" w:rsidP="00354448">
      <w:pPr>
        <w:pStyle w:val="Poromisin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F12186" w:rsidRDefault="00F12186" w:rsidP="00354448">
      <w:pPr>
        <w:pStyle w:val="Poromisin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Abstract</w:t>
      </w:r>
    </w:p>
    <w:p w:rsidR="00607072" w:rsidRDefault="00607072" w:rsidP="00607072">
      <w:pPr>
        <w:pStyle w:val="Poromisin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60707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This article studies the variations in the forms of management of the </w:t>
      </w:r>
      <w:r w:rsidRPr="0049539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Plan de Finalización de los Estudios Secundarios (FinEs2) </w:t>
      </w:r>
      <w:r w:rsidRPr="0060707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based on the analysis of the narratives of the officials in charge of the government during the period 2013-2019. To do so, we start with a doctoral research conducted in the city of La Plata and, specifically, with the analysis of an empirical corpus built from semi-structured in-depth interviews with officials of this public policy of educational terminality. Finally, we concluded that although the education system presents relative autonomy with respect to the socio-political matrices, it is possible to identify both the continuity of certain definitions on the FinEs2 Plan and other elements that constitute clear ruptures. </w:t>
      </w:r>
    </w:p>
    <w:p w:rsidR="00F12186" w:rsidRPr="00607072" w:rsidRDefault="00F12186" w:rsidP="00607072">
      <w:pPr>
        <w:pStyle w:val="Poromisin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F12186" w:rsidRDefault="00F12186" w:rsidP="00F12186">
      <w:pPr>
        <w:pStyle w:val="Poromisin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Palabras claves: Plan FinEs2, Educación, Política pública, Narrativas, Funcionarios</w:t>
      </w:r>
    </w:p>
    <w:p w:rsidR="00F12186" w:rsidRDefault="00DB145A" w:rsidP="00F12186">
      <w:pPr>
        <w:pStyle w:val="Poromisin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Keywords: </w:t>
      </w:r>
      <w:bookmarkStart w:id="0" w:name="_GoBack"/>
      <w:bookmarkEnd w:id="0"/>
      <w:r w:rsidR="00F1218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Plan FinEs2, Education, Public policy, N</w:t>
      </w:r>
      <w:r w:rsidR="00F12186" w:rsidRPr="0035444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arratives</w:t>
      </w:r>
      <w:r w:rsidR="00F1218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Official</w:t>
      </w:r>
    </w:p>
    <w:p w:rsidR="00DB145A" w:rsidRDefault="00DB145A" w:rsidP="00354448">
      <w:pPr>
        <w:pStyle w:val="Poromisin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354448" w:rsidRDefault="00F12186" w:rsidP="00354448">
      <w:pPr>
        <w:pStyle w:val="Poromisin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Datos personales del autor</w:t>
      </w:r>
    </w:p>
    <w:p w:rsidR="00354448" w:rsidRDefault="00354448" w:rsidP="00354448">
      <w:pPr>
        <w:pStyle w:val="Poromisin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s-ES"/>
        </w:rPr>
      </w:pPr>
      <w:r w:rsidRPr="0035444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Doctor en Ciencias Sociales por la Facultad de Humanidades y Ciencias de la Educación de la Universidad Nacional de La Plata (FaHCE-UNLP). Licenciado y Profesor de Sociología. Becario posdoctoral del  Consejo  Nacional  de  Investigaciones  Científicas  y  Técnicas  (CONICET, Argentina). Profesor de la cátedra Historia, Política y Gestión del sistema educativo argentino perteneciente al Departamento de Ciencias de la Educación de la FaHCE-UNLP. E-mail: </w:t>
      </w:r>
      <w:r w:rsidRPr="00354448">
        <w:rPr>
          <w:rFonts w:ascii="Times New Roman" w:hAnsi="Times New Roman" w:cs="Times New Roman"/>
          <w:sz w:val="20"/>
          <w:szCs w:val="20"/>
        </w:rPr>
        <w:fldChar w:fldCharType="begin"/>
      </w:r>
      <w:r w:rsidRPr="00354448">
        <w:rPr>
          <w:rFonts w:ascii="Times New Roman" w:hAnsi="Times New Roman" w:cs="Times New Roman"/>
          <w:sz w:val="20"/>
          <w:szCs w:val="20"/>
        </w:rPr>
        <w:instrText xml:space="preserve"> HYPERLINK "mailto:federicomartin.gon@gmail.com" </w:instrText>
      </w:r>
      <w:r w:rsidRPr="00354448">
        <w:rPr>
          <w:rFonts w:ascii="Times New Roman" w:hAnsi="Times New Roman" w:cs="Times New Roman"/>
          <w:sz w:val="20"/>
          <w:szCs w:val="20"/>
        </w:rPr>
        <w:fldChar w:fldCharType="separate"/>
      </w:r>
      <w:r w:rsidRPr="00354448">
        <w:rPr>
          <w:rFonts w:ascii="Times New Roman" w:hAnsi="Times New Roman" w:cs="Times New Roman"/>
          <w:sz w:val="20"/>
          <w:szCs w:val="20"/>
        </w:rPr>
        <w:t>federicomartin.gon@gmail.com</w:t>
      </w:r>
      <w:r w:rsidRPr="00354448">
        <w:rPr>
          <w:rFonts w:ascii="Times New Roman" w:hAnsi="Times New Roman" w:cs="Times New Roman"/>
          <w:sz w:val="20"/>
          <w:szCs w:val="20"/>
        </w:rPr>
        <w:fldChar w:fldCharType="end"/>
      </w:r>
      <w:r w:rsidRPr="0035444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Líneas de investigación: desigualdades, educación y trabajo; políticas públicas de terminalidad educativa. </w:t>
      </w:r>
      <w:proofErr w:type="spellStart"/>
      <w:r w:rsidRPr="0035444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s-ES"/>
        </w:rPr>
        <w:t>Orcid</w:t>
      </w:r>
      <w:proofErr w:type="spellEnd"/>
      <w:r w:rsidRPr="0035444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s-ES"/>
        </w:rPr>
        <w:t>: 0000-0001-5134-8494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s-ES"/>
        </w:rPr>
        <w:t>.</w:t>
      </w:r>
    </w:p>
    <w:p w:rsidR="00354448" w:rsidRDefault="00354448" w:rsidP="00354448">
      <w:pPr>
        <w:pStyle w:val="Poromisin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354448" w:rsidRDefault="00354448" w:rsidP="00354448">
      <w:pPr>
        <w:pStyle w:val="Poromisin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Palabras claves: Plan FinEs2, Educación, Política pública, Narrativas, Funcionarios // Plan FinEs2, Education, Public policy, N</w:t>
      </w:r>
      <w:r w:rsidRPr="0035444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arratives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Official</w:t>
      </w:r>
    </w:p>
    <w:p w:rsidR="00354448" w:rsidRDefault="00354448" w:rsidP="00354448">
      <w:pPr>
        <w:pStyle w:val="Poromisin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354448" w:rsidRDefault="00354448" w:rsidP="00354448">
      <w:pPr>
        <w:pStyle w:val="Poromisin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354448" w:rsidRPr="00354448" w:rsidRDefault="00354448" w:rsidP="00354448">
      <w:pPr>
        <w:pStyle w:val="Poromisin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465F7B" w:rsidRDefault="00DB145A"/>
    <w:sectPr w:rsidR="00465F7B" w:rsidSect="004F6FC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48"/>
    <w:rsid w:val="000323ED"/>
    <w:rsid w:val="00354448"/>
    <w:rsid w:val="00495392"/>
    <w:rsid w:val="004F6FCE"/>
    <w:rsid w:val="00607072"/>
    <w:rsid w:val="007373FC"/>
    <w:rsid w:val="00DB145A"/>
    <w:rsid w:val="00E60A6C"/>
    <w:rsid w:val="00E80DA5"/>
    <w:rsid w:val="00F1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A41AC8"/>
  <w14:defaultImageDpi w14:val="32767"/>
  <w15:chartTrackingRefBased/>
  <w15:docId w15:val="{1C0E54B2-222B-CD41-A3A9-FE1D9D7B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5392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oromisin">
    <w:name w:val="Por omisión"/>
    <w:rsid w:val="0035444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es-AR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2020-06-15T19:13:00Z</dcterms:created>
  <dcterms:modified xsi:type="dcterms:W3CDTF">2020-06-15T20:04:00Z</dcterms:modified>
</cp:coreProperties>
</file>