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50A8" w14:textId="77777777" w:rsidR="00BD5995" w:rsidRDefault="00BD5995" w:rsidP="00132D09">
      <w:pPr>
        <w:spacing w:line="360" w:lineRule="auto"/>
        <w:rPr>
          <w:rFonts w:eastAsia="Times New Roman"/>
          <w:b/>
          <w:color w:val="000000"/>
          <w:lang w:val="es-ES_tradnl"/>
        </w:rPr>
      </w:pPr>
      <w:bookmarkStart w:id="0" w:name="_GoBack"/>
      <w:bookmarkEnd w:id="0"/>
    </w:p>
    <w:p w14:paraId="41338883" w14:textId="65648259" w:rsidR="00175282" w:rsidRPr="007E7CDA" w:rsidRDefault="001E69BC" w:rsidP="00D076D8">
      <w:pPr>
        <w:spacing w:line="360" w:lineRule="auto"/>
        <w:jc w:val="center"/>
        <w:rPr>
          <w:rFonts w:eastAsia="Times New Roman"/>
          <w:b/>
          <w:color w:val="000000"/>
          <w:lang w:val="es-ES_tradnl"/>
        </w:rPr>
      </w:pPr>
      <w:r w:rsidRPr="007E7CDA">
        <w:rPr>
          <w:rFonts w:eastAsia="Times New Roman"/>
          <w:b/>
          <w:color w:val="000000"/>
          <w:lang w:val="es-ES_tradnl"/>
        </w:rPr>
        <w:t>Correspondencias sumergidas:</w:t>
      </w:r>
    </w:p>
    <w:p w14:paraId="01AE362E" w14:textId="7108CDB2" w:rsidR="001E69BC" w:rsidRPr="007E7CDA" w:rsidRDefault="001E69BC" w:rsidP="00D076D8">
      <w:pPr>
        <w:spacing w:line="360" w:lineRule="auto"/>
        <w:jc w:val="center"/>
        <w:rPr>
          <w:rFonts w:eastAsia="Times New Roman"/>
          <w:lang w:val="es-ES_tradnl"/>
        </w:rPr>
      </w:pPr>
      <w:r w:rsidRPr="007E7CDA">
        <w:rPr>
          <w:rFonts w:eastAsia="Times New Roman"/>
          <w:b/>
          <w:color w:val="000000"/>
          <w:lang w:val="es-ES_tradnl"/>
        </w:rPr>
        <w:t>latinoamericanismo, performance y archivo en Manuel Ugarte</w:t>
      </w:r>
    </w:p>
    <w:p w14:paraId="54544DA5" w14:textId="77777777" w:rsidR="00175282" w:rsidRPr="007E7CDA" w:rsidRDefault="00175282" w:rsidP="00D076D8">
      <w:pPr>
        <w:spacing w:line="360" w:lineRule="auto"/>
        <w:jc w:val="center"/>
        <w:rPr>
          <w:lang w:val="es-ES_tradnl"/>
        </w:rPr>
      </w:pPr>
    </w:p>
    <w:p w14:paraId="1361427A" w14:textId="77777777" w:rsidR="001E69BC" w:rsidRPr="00D707EC" w:rsidRDefault="001E69BC" w:rsidP="00D076D8">
      <w:pPr>
        <w:spacing w:line="360" w:lineRule="auto"/>
        <w:jc w:val="center"/>
      </w:pPr>
      <w:r w:rsidRPr="00D707EC">
        <w:t>Fernando Degiovanni</w:t>
      </w:r>
    </w:p>
    <w:p w14:paraId="36ED9AB1" w14:textId="2A9A6A47" w:rsidR="00175282" w:rsidRPr="00D707EC" w:rsidRDefault="002B4A09" w:rsidP="00D076D8">
      <w:pPr>
        <w:spacing w:line="360" w:lineRule="auto"/>
        <w:jc w:val="center"/>
      </w:pPr>
      <w:r w:rsidRPr="00D707EC">
        <w:t xml:space="preserve">The </w:t>
      </w:r>
      <w:r w:rsidR="001E69BC" w:rsidRPr="00D707EC">
        <w:t>Graduate Center</w:t>
      </w:r>
      <w:r w:rsidR="00B23170">
        <w:t>, CUNY</w:t>
      </w:r>
    </w:p>
    <w:p w14:paraId="551575A2" w14:textId="77777777" w:rsidR="001E69BC" w:rsidRPr="00D707EC" w:rsidRDefault="001E69BC" w:rsidP="00D076D8">
      <w:pPr>
        <w:spacing w:line="360" w:lineRule="auto"/>
      </w:pPr>
    </w:p>
    <w:p w14:paraId="59003699" w14:textId="18C01CA5" w:rsidR="0029323F" w:rsidRPr="00D076D8" w:rsidRDefault="0029323F" w:rsidP="00D076D8">
      <w:pPr>
        <w:spacing w:line="360" w:lineRule="auto"/>
        <w:rPr>
          <w:b/>
          <w:lang w:val="es-ES"/>
        </w:rPr>
      </w:pPr>
      <w:r w:rsidRPr="00D076D8">
        <w:rPr>
          <w:b/>
          <w:lang w:val="es-ES"/>
        </w:rPr>
        <w:t xml:space="preserve">Resumen </w:t>
      </w:r>
    </w:p>
    <w:p w14:paraId="4B90A647" w14:textId="1673C7F8" w:rsidR="0029323F" w:rsidRPr="00D076D8" w:rsidRDefault="0029323F" w:rsidP="00D076D8">
      <w:pPr>
        <w:spacing w:line="360" w:lineRule="auto"/>
        <w:rPr>
          <w:lang w:val="es-ES"/>
        </w:rPr>
      </w:pPr>
      <w:r w:rsidRPr="00D076D8">
        <w:rPr>
          <w:lang w:val="es-ES"/>
        </w:rPr>
        <w:t xml:space="preserve">A </w:t>
      </w:r>
      <w:r w:rsidR="002D1B36">
        <w:rPr>
          <w:lang w:val="es-ES"/>
        </w:rPr>
        <w:t xml:space="preserve">partir </w:t>
      </w:r>
      <w:r w:rsidRPr="00D076D8">
        <w:rPr>
          <w:lang w:val="es-ES"/>
        </w:rPr>
        <w:t>de la gira de conferencias emprendida por el escritor argentino Manuel Ugarte entre 1911 y 1913, este artículo explora la reconversión del latinoamericanismo de</w:t>
      </w:r>
      <w:r w:rsidR="00DA60B9" w:rsidRPr="00D076D8">
        <w:rPr>
          <w:lang w:val="es-ES"/>
        </w:rPr>
        <w:t xml:space="preserve"> </w:t>
      </w:r>
      <w:r w:rsidRPr="00D076D8">
        <w:rPr>
          <w:lang w:val="es-ES"/>
        </w:rPr>
        <w:t xml:space="preserve">discurso espiritualista y </w:t>
      </w:r>
      <w:r w:rsidR="00DA60B9" w:rsidRPr="00D076D8">
        <w:rPr>
          <w:lang w:val="es-ES"/>
        </w:rPr>
        <w:t>literario</w:t>
      </w:r>
      <w:r w:rsidRPr="00D076D8">
        <w:rPr>
          <w:lang w:val="es-ES"/>
        </w:rPr>
        <w:t xml:space="preserve"> </w:t>
      </w:r>
      <w:r w:rsidR="00DA60B9" w:rsidRPr="00D076D8">
        <w:rPr>
          <w:lang w:val="es-ES"/>
        </w:rPr>
        <w:t>a</w:t>
      </w:r>
      <w:r w:rsidRPr="00D076D8">
        <w:rPr>
          <w:lang w:val="es-ES"/>
        </w:rPr>
        <w:t xml:space="preserve"> </w:t>
      </w:r>
      <w:r w:rsidR="00DA60B9" w:rsidRPr="00D076D8">
        <w:rPr>
          <w:lang w:val="es-ES"/>
        </w:rPr>
        <w:t>práctica</w:t>
      </w:r>
      <w:r w:rsidRPr="00D076D8">
        <w:rPr>
          <w:lang w:val="es-ES"/>
        </w:rPr>
        <w:t xml:space="preserve"> performátic</w:t>
      </w:r>
      <w:r w:rsidR="00DA60B9" w:rsidRPr="00D076D8">
        <w:rPr>
          <w:lang w:val="es-ES"/>
        </w:rPr>
        <w:t xml:space="preserve">a </w:t>
      </w:r>
      <w:r w:rsidR="00FB3EFC">
        <w:rPr>
          <w:lang w:val="es-ES"/>
        </w:rPr>
        <w:t>y</w:t>
      </w:r>
      <w:r w:rsidRPr="00D076D8">
        <w:rPr>
          <w:lang w:val="es-ES"/>
        </w:rPr>
        <w:t xml:space="preserve"> espectacular</w:t>
      </w:r>
      <w:r w:rsidR="00DA60B9" w:rsidRPr="00D076D8">
        <w:rPr>
          <w:lang w:val="es-ES"/>
        </w:rPr>
        <w:t>,</w:t>
      </w:r>
      <w:r w:rsidRPr="00D076D8">
        <w:rPr>
          <w:lang w:val="es-ES"/>
        </w:rPr>
        <w:t xml:space="preserve"> </w:t>
      </w:r>
      <w:r w:rsidR="00DA60B9" w:rsidRPr="00D076D8">
        <w:rPr>
          <w:lang w:val="es-ES"/>
        </w:rPr>
        <w:t>articulada</w:t>
      </w:r>
      <w:r w:rsidRPr="00D076D8">
        <w:rPr>
          <w:lang w:val="es-ES"/>
        </w:rPr>
        <w:t xml:space="preserve"> por un intelectual militante para una multitud que ve y oye. En particular, estudi</w:t>
      </w:r>
      <w:r w:rsidR="00DE4676" w:rsidRPr="00D076D8">
        <w:rPr>
          <w:lang w:val="es-ES"/>
        </w:rPr>
        <w:t>a</w:t>
      </w:r>
      <w:r w:rsidRPr="00D076D8">
        <w:rPr>
          <w:lang w:val="es-ES"/>
        </w:rPr>
        <w:t xml:space="preserve"> el rol que Ugarte otorga al telegrama, producto de las tecnologías de comunicación por cable</w:t>
      </w:r>
      <w:r w:rsidR="00DE4676" w:rsidRPr="00D076D8">
        <w:rPr>
          <w:lang w:val="es-ES"/>
        </w:rPr>
        <w:t xml:space="preserve"> submarino</w:t>
      </w:r>
      <w:r w:rsidRPr="00D076D8">
        <w:rPr>
          <w:lang w:val="es-ES"/>
        </w:rPr>
        <w:t xml:space="preserve">, en la </w:t>
      </w:r>
      <w:r w:rsidR="00DA60B9" w:rsidRPr="00D076D8">
        <w:rPr>
          <w:lang w:val="es-ES"/>
        </w:rPr>
        <w:t>organización</w:t>
      </w:r>
      <w:r w:rsidRPr="00D076D8">
        <w:rPr>
          <w:lang w:val="es-ES"/>
        </w:rPr>
        <w:t xml:space="preserve"> de una </w:t>
      </w:r>
      <w:r w:rsidR="00DA60B9" w:rsidRPr="00D076D8">
        <w:rPr>
          <w:lang w:val="es-ES"/>
        </w:rPr>
        <w:t>colectivos estudiantiles y obreros</w:t>
      </w:r>
      <w:r w:rsidRPr="00D076D8">
        <w:rPr>
          <w:lang w:val="es-ES"/>
        </w:rPr>
        <w:t xml:space="preserve">, </w:t>
      </w:r>
      <w:r w:rsidR="00DA60B9" w:rsidRPr="00D076D8">
        <w:rPr>
          <w:lang w:val="es-ES"/>
        </w:rPr>
        <w:t>destinados a reconstituir</w:t>
      </w:r>
      <w:r w:rsidRPr="00D076D8">
        <w:rPr>
          <w:lang w:val="es-ES"/>
        </w:rPr>
        <w:t xml:space="preserve"> </w:t>
      </w:r>
      <w:r w:rsidR="00DA60B9" w:rsidRPr="00D076D8">
        <w:rPr>
          <w:lang w:val="es-ES"/>
        </w:rPr>
        <w:t xml:space="preserve">desde el activismo </w:t>
      </w:r>
      <w:r w:rsidRPr="00D076D8">
        <w:rPr>
          <w:lang w:val="es-ES"/>
        </w:rPr>
        <w:t xml:space="preserve">la idea </w:t>
      </w:r>
      <w:r w:rsidR="00DA60B9" w:rsidRPr="00D076D8">
        <w:rPr>
          <w:lang w:val="es-ES"/>
        </w:rPr>
        <w:t xml:space="preserve">misma </w:t>
      </w:r>
      <w:r w:rsidRPr="00D076D8">
        <w:rPr>
          <w:lang w:val="es-ES"/>
        </w:rPr>
        <w:t xml:space="preserve">de América Latina. </w:t>
      </w:r>
      <w:r w:rsidRPr="00D076D8">
        <w:rPr>
          <w:i/>
          <w:lang w:val="es-ES"/>
        </w:rPr>
        <w:t>El destino de un continente</w:t>
      </w:r>
      <w:r w:rsidRPr="00D076D8">
        <w:rPr>
          <w:lang w:val="es-ES"/>
        </w:rPr>
        <w:t xml:space="preserve"> (1923), libro en el que Ugarte narra la gira, </w:t>
      </w:r>
      <w:r w:rsidR="00DE4676" w:rsidRPr="00D076D8">
        <w:rPr>
          <w:lang w:val="es-ES"/>
        </w:rPr>
        <w:t xml:space="preserve">es leído </w:t>
      </w:r>
      <w:r w:rsidRPr="00D076D8">
        <w:rPr>
          <w:lang w:val="es-ES"/>
        </w:rPr>
        <w:t>como un archivo performático que permite pensar otra genealogía del latinoamericanismo, anclada en nociones de cuerpo, tecnología y afect</w:t>
      </w:r>
      <w:r w:rsidR="00DA60B9" w:rsidRPr="00D076D8">
        <w:rPr>
          <w:lang w:val="es-ES"/>
        </w:rPr>
        <w:t>o</w:t>
      </w:r>
      <w:r w:rsidRPr="00D076D8">
        <w:rPr>
          <w:lang w:val="es-ES"/>
        </w:rPr>
        <w:t>.</w:t>
      </w:r>
    </w:p>
    <w:p w14:paraId="69502C87" w14:textId="77777777" w:rsidR="0029323F" w:rsidRPr="00D076D8" w:rsidRDefault="0029323F" w:rsidP="00D076D8">
      <w:pPr>
        <w:spacing w:line="360" w:lineRule="auto"/>
        <w:rPr>
          <w:lang w:val="es-ES"/>
        </w:rPr>
      </w:pPr>
    </w:p>
    <w:p w14:paraId="43C931C7" w14:textId="5F3F5111" w:rsidR="0029323F" w:rsidRPr="00D076D8" w:rsidRDefault="0029323F" w:rsidP="00D076D8">
      <w:pPr>
        <w:spacing w:line="360" w:lineRule="auto"/>
        <w:rPr>
          <w:lang w:val="es-ES"/>
        </w:rPr>
      </w:pPr>
      <w:r w:rsidRPr="00D076D8">
        <w:rPr>
          <w:lang w:val="es-ES"/>
        </w:rPr>
        <w:t xml:space="preserve">Palabras claves: Manuel Ugarte; </w:t>
      </w:r>
      <w:r w:rsidR="00DE4676" w:rsidRPr="00D076D8">
        <w:rPr>
          <w:i/>
          <w:iCs/>
          <w:lang w:val="es-ES"/>
        </w:rPr>
        <w:t>El destino de un continente</w:t>
      </w:r>
      <w:r w:rsidR="00DE4676" w:rsidRPr="00D076D8">
        <w:rPr>
          <w:lang w:val="es-ES"/>
        </w:rPr>
        <w:t xml:space="preserve">; </w:t>
      </w:r>
      <w:r w:rsidRPr="00D076D8">
        <w:rPr>
          <w:lang w:val="es-ES"/>
        </w:rPr>
        <w:t>latinoamericanismo; cuerpo; tecnología</w:t>
      </w:r>
      <w:r w:rsidR="00DA60B9" w:rsidRPr="00D076D8">
        <w:rPr>
          <w:lang w:val="es-ES"/>
        </w:rPr>
        <w:t>; afecto</w:t>
      </w:r>
      <w:r w:rsidR="00DE4676" w:rsidRPr="00D076D8">
        <w:rPr>
          <w:lang w:val="es-ES"/>
        </w:rPr>
        <w:t>.</w:t>
      </w:r>
    </w:p>
    <w:p w14:paraId="18876701" w14:textId="77777777" w:rsidR="0029323F" w:rsidRPr="00D076D8" w:rsidRDefault="0029323F" w:rsidP="00D076D8">
      <w:pPr>
        <w:spacing w:line="360" w:lineRule="auto"/>
        <w:rPr>
          <w:lang w:val="es-ES"/>
        </w:rPr>
      </w:pPr>
    </w:p>
    <w:p w14:paraId="49924F02" w14:textId="2A1B7FC6" w:rsidR="00942DD3" w:rsidRPr="00D076D8" w:rsidRDefault="00713D88" w:rsidP="00D076D8">
      <w:pPr>
        <w:spacing w:line="360" w:lineRule="auto"/>
        <w:rPr>
          <w:b/>
        </w:rPr>
      </w:pPr>
      <w:r w:rsidRPr="00D076D8">
        <w:rPr>
          <w:b/>
        </w:rPr>
        <w:t>Submerged</w:t>
      </w:r>
      <w:r w:rsidR="00942DD3" w:rsidRPr="00D076D8">
        <w:rPr>
          <w:b/>
        </w:rPr>
        <w:t xml:space="preserve"> </w:t>
      </w:r>
      <w:r w:rsidR="009F7A91" w:rsidRPr="00D076D8">
        <w:rPr>
          <w:b/>
        </w:rPr>
        <w:t>Networks</w:t>
      </w:r>
      <w:r w:rsidR="00942DD3" w:rsidRPr="00D076D8">
        <w:rPr>
          <w:b/>
        </w:rPr>
        <w:t>: Latin Americanism, Pe</w:t>
      </w:r>
      <w:r w:rsidRPr="00D076D8">
        <w:rPr>
          <w:b/>
        </w:rPr>
        <w:t>r</w:t>
      </w:r>
      <w:r w:rsidR="00942DD3" w:rsidRPr="00D076D8">
        <w:rPr>
          <w:b/>
        </w:rPr>
        <w:t>formance and Archive in Manuel Ugarte</w:t>
      </w:r>
    </w:p>
    <w:p w14:paraId="1D873E53" w14:textId="1D1795D3" w:rsidR="0029323F" w:rsidRPr="00EC06D8" w:rsidRDefault="0029323F" w:rsidP="00D076D8">
      <w:pPr>
        <w:spacing w:line="360" w:lineRule="auto"/>
        <w:rPr>
          <w:bCs/>
        </w:rPr>
      </w:pPr>
      <w:r w:rsidRPr="00EC06D8">
        <w:rPr>
          <w:bCs/>
        </w:rPr>
        <w:t>Abstract</w:t>
      </w:r>
    </w:p>
    <w:p w14:paraId="686EA907" w14:textId="6629B58B" w:rsidR="0029323F" w:rsidRPr="00D076D8" w:rsidRDefault="009F7A91" w:rsidP="00D076D8">
      <w:pPr>
        <w:spacing w:line="360" w:lineRule="auto"/>
      </w:pPr>
      <w:r w:rsidRPr="00D076D8">
        <w:t>By</w:t>
      </w:r>
      <w:r w:rsidR="0029323F" w:rsidRPr="00D076D8">
        <w:t xml:space="preserve"> </w:t>
      </w:r>
      <w:r w:rsidRPr="00D076D8">
        <w:t>focusing on</w:t>
      </w:r>
      <w:r w:rsidR="0029323F" w:rsidRPr="00D076D8">
        <w:t xml:space="preserve"> Argentine writer Manuel Ugarte’s </w:t>
      </w:r>
      <w:r w:rsidR="00942DD3" w:rsidRPr="00D076D8">
        <w:t>1911</w:t>
      </w:r>
      <w:r w:rsidRPr="00D076D8">
        <w:t>-1913</w:t>
      </w:r>
      <w:r w:rsidR="00942DD3" w:rsidRPr="00D076D8">
        <w:t xml:space="preserve"> lecture</w:t>
      </w:r>
      <w:r w:rsidR="0029323F" w:rsidRPr="00D076D8">
        <w:t xml:space="preserve"> tour</w:t>
      </w:r>
      <w:r w:rsidRPr="00D076D8">
        <w:t xml:space="preserve">, this article </w:t>
      </w:r>
      <w:r w:rsidR="00CE0935" w:rsidRPr="00D076D8">
        <w:t xml:space="preserve">explores </w:t>
      </w:r>
      <w:r w:rsidR="0029323F" w:rsidRPr="00D076D8">
        <w:t>the re</w:t>
      </w:r>
      <w:r w:rsidRPr="00D076D8">
        <w:t>conversion</w:t>
      </w:r>
      <w:r w:rsidR="0029323F" w:rsidRPr="00D076D8">
        <w:t xml:space="preserve"> of Latin Americanism from </w:t>
      </w:r>
      <w:r w:rsidR="00FB3EFC">
        <w:t xml:space="preserve">a </w:t>
      </w:r>
      <w:r w:rsidR="0029323F" w:rsidRPr="00D076D8">
        <w:t xml:space="preserve">spiritualist and </w:t>
      </w:r>
      <w:r w:rsidR="00CE0935" w:rsidRPr="00D076D8">
        <w:t xml:space="preserve">literature discourse </w:t>
      </w:r>
      <w:r w:rsidR="0029323F" w:rsidRPr="00D076D8">
        <w:t xml:space="preserve">to </w:t>
      </w:r>
      <w:r w:rsidR="00FB3EFC">
        <w:t xml:space="preserve">a </w:t>
      </w:r>
      <w:r w:rsidR="0029323F" w:rsidRPr="00D076D8">
        <w:t>performati</w:t>
      </w:r>
      <w:r w:rsidR="00DE4676" w:rsidRPr="00D076D8">
        <w:t>ve</w:t>
      </w:r>
      <w:r w:rsidR="0029323F" w:rsidRPr="00D076D8">
        <w:t xml:space="preserve"> and spectacular</w:t>
      </w:r>
      <w:r w:rsidR="00CE0935" w:rsidRPr="00D076D8">
        <w:t xml:space="preserve"> practice,</w:t>
      </w:r>
      <w:r w:rsidR="0029323F" w:rsidRPr="00D076D8">
        <w:t xml:space="preserve"> </w:t>
      </w:r>
      <w:r w:rsidR="00CE0935" w:rsidRPr="00D076D8">
        <w:t>articulated</w:t>
      </w:r>
      <w:r w:rsidR="0029323F" w:rsidRPr="00D076D8">
        <w:t xml:space="preserve"> by </w:t>
      </w:r>
      <w:r w:rsidR="00FB3EFC">
        <w:t xml:space="preserve">a </w:t>
      </w:r>
      <w:r w:rsidR="0029323F" w:rsidRPr="00D076D8">
        <w:t>militant intellectual for a multitude</w:t>
      </w:r>
      <w:r w:rsidR="00CE0935" w:rsidRPr="00D076D8">
        <w:t xml:space="preserve"> that listens and watches</w:t>
      </w:r>
      <w:r w:rsidR="0029323F" w:rsidRPr="00D076D8">
        <w:t xml:space="preserve">. In particular, </w:t>
      </w:r>
      <w:r w:rsidR="00DE4676" w:rsidRPr="00D076D8">
        <w:t>it</w:t>
      </w:r>
      <w:r w:rsidR="0029323F" w:rsidRPr="00D076D8">
        <w:t xml:space="preserve"> focus</w:t>
      </w:r>
      <w:r w:rsidR="00DE4676" w:rsidRPr="00D076D8">
        <w:t>es</w:t>
      </w:r>
      <w:r w:rsidR="0029323F" w:rsidRPr="00D076D8">
        <w:t xml:space="preserve"> on the role Ugarte </w:t>
      </w:r>
      <w:r w:rsidR="00CE0935" w:rsidRPr="00D076D8">
        <w:t>gives</w:t>
      </w:r>
      <w:r w:rsidR="0029323F" w:rsidRPr="00D076D8">
        <w:t xml:space="preserve"> to the telegram, a product of </w:t>
      </w:r>
      <w:r w:rsidR="00DE4676" w:rsidRPr="00D076D8">
        <w:t xml:space="preserve">undersea </w:t>
      </w:r>
      <w:r w:rsidR="0029323F" w:rsidRPr="00D076D8">
        <w:t xml:space="preserve">cable communication technologies, in the </w:t>
      </w:r>
      <w:r w:rsidR="00CE0935" w:rsidRPr="00D076D8">
        <w:t>organization of student and worker collectives</w:t>
      </w:r>
      <w:r w:rsidR="0029323F" w:rsidRPr="00D076D8">
        <w:t xml:space="preserve">, </w:t>
      </w:r>
      <w:r w:rsidR="00CE0935" w:rsidRPr="00D076D8">
        <w:t xml:space="preserve">meant to reconstitute </w:t>
      </w:r>
      <w:r w:rsidR="0029323F" w:rsidRPr="00D076D8">
        <w:t>the idea of Latin America</w:t>
      </w:r>
      <w:r w:rsidR="00CE0935" w:rsidRPr="00D076D8">
        <w:t xml:space="preserve"> through activism</w:t>
      </w:r>
      <w:r w:rsidR="0029323F" w:rsidRPr="00D076D8">
        <w:t xml:space="preserve">. </w:t>
      </w:r>
      <w:r w:rsidR="0029323F" w:rsidRPr="00D076D8">
        <w:rPr>
          <w:i/>
        </w:rPr>
        <w:t xml:space="preserve">El destino de un continente </w:t>
      </w:r>
      <w:r w:rsidR="0029323F" w:rsidRPr="00D076D8">
        <w:t xml:space="preserve">(1923), </w:t>
      </w:r>
      <w:r w:rsidR="00DE4676" w:rsidRPr="00D076D8">
        <w:t xml:space="preserve">the book in </w:t>
      </w:r>
      <w:r w:rsidR="0029323F" w:rsidRPr="00D076D8">
        <w:t xml:space="preserve">which </w:t>
      </w:r>
      <w:r w:rsidR="00DE4676" w:rsidRPr="00D076D8">
        <w:t xml:space="preserve">Ugarte </w:t>
      </w:r>
      <w:r w:rsidR="0029323F" w:rsidRPr="00D076D8">
        <w:t>narrates his</w:t>
      </w:r>
      <w:r w:rsidR="00DE4676" w:rsidRPr="00D076D8">
        <w:t xml:space="preserve"> tour, is read here as </w:t>
      </w:r>
      <w:r w:rsidR="0029323F" w:rsidRPr="00D076D8">
        <w:t>a performati</w:t>
      </w:r>
      <w:r w:rsidR="00DE4676" w:rsidRPr="00D076D8">
        <w:t>ve</w:t>
      </w:r>
      <w:r w:rsidR="0029323F" w:rsidRPr="00D076D8">
        <w:t xml:space="preserve"> archive that allows </w:t>
      </w:r>
      <w:r w:rsidR="00CE0935" w:rsidRPr="00D076D8">
        <w:t xml:space="preserve">to formulate </w:t>
      </w:r>
      <w:r w:rsidR="0029323F" w:rsidRPr="00D076D8">
        <w:t>a</w:t>
      </w:r>
      <w:r w:rsidR="00DE4676" w:rsidRPr="00D076D8">
        <w:t>n alternative</w:t>
      </w:r>
      <w:r w:rsidR="0029323F" w:rsidRPr="00D076D8">
        <w:t xml:space="preserve"> genealogy of Latin Americanism rooted in notions of the body, technology, and affect. </w:t>
      </w:r>
    </w:p>
    <w:p w14:paraId="78575831" w14:textId="77777777" w:rsidR="0029323F" w:rsidRPr="00D076D8" w:rsidRDefault="0029323F" w:rsidP="00D076D8">
      <w:pPr>
        <w:spacing w:line="360" w:lineRule="auto"/>
      </w:pPr>
    </w:p>
    <w:p w14:paraId="49DF4A29" w14:textId="54072D48" w:rsidR="0029323F" w:rsidRPr="00D076D8" w:rsidRDefault="0029323F" w:rsidP="00D076D8">
      <w:pPr>
        <w:spacing w:line="360" w:lineRule="auto"/>
        <w:rPr>
          <w:lang w:val="es-ES"/>
        </w:rPr>
      </w:pPr>
      <w:r w:rsidRPr="00D076D8">
        <w:rPr>
          <w:lang w:val="es-ES"/>
        </w:rPr>
        <w:lastRenderedPageBreak/>
        <w:t>Key</w:t>
      </w:r>
      <w:r w:rsidR="00713D88" w:rsidRPr="00D076D8">
        <w:rPr>
          <w:lang w:val="es-ES"/>
        </w:rPr>
        <w:t>w</w:t>
      </w:r>
      <w:r w:rsidRPr="00D076D8">
        <w:rPr>
          <w:lang w:val="es-ES"/>
        </w:rPr>
        <w:t>ords: Manuel Ugarte</w:t>
      </w:r>
      <w:r w:rsidR="00DE4676" w:rsidRPr="00D076D8">
        <w:rPr>
          <w:lang w:val="es-ES"/>
        </w:rPr>
        <w:t>;</w:t>
      </w:r>
      <w:r w:rsidRPr="00D076D8">
        <w:rPr>
          <w:lang w:val="es-ES"/>
        </w:rPr>
        <w:t xml:space="preserve"> </w:t>
      </w:r>
      <w:r w:rsidR="00DE4676" w:rsidRPr="00D076D8">
        <w:rPr>
          <w:lang w:val="es-ES"/>
        </w:rPr>
        <w:t xml:space="preserve">El destino de un continente; </w:t>
      </w:r>
      <w:r w:rsidRPr="00D076D8">
        <w:rPr>
          <w:lang w:val="es-ES"/>
        </w:rPr>
        <w:t>Latin Americanism</w:t>
      </w:r>
      <w:r w:rsidR="00DE4676" w:rsidRPr="00D076D8">
        <w:rPr>
          <w:lang w:val="es-ES"/>
        </w:rPr>
        <w:t>;</w:t>
      </w:r>
      <w:r w:rsidRPr="00D076D8">
        <w:rPr>
          <w:lang w:val="es-ES"/>
        </w:rPr>
        <w:t xml:space="preserve"> body</w:t>
      </w:r>
      <w:r w:rsidR="00DE4676" w:rsidRPr="00D076D8">
        <w:rPr>
          <w:lang w:val="es-ES"/>
        </w:rPr>
        <w:t>;</w:t>
      </w:r>
      <w:r w:rsidRPr="00D076D8">
        <w:rPr>
          <w:lang w:val="es-ES"/>
        </w:rPr>
        <w:t xml:space="preserve"> technology</w:t>
      </w:r>
      <w:r w:rsidR="00DA60B9" w:rsidRPr="00D076D8">
        <w:rPr>
          <w:lang w:val="es-ES"/>
        </w:rPr>
        <w:t>; affect</w:t>
      </w:r>
      <w:r w:rsidR="00DE4676" w:rsidRPr="00D076D8">
        <w:rPr>
          <w:lang w:val="es-ES"/>
        </w:rPr>
        <w:t>.</w:t>
      </w:r>
    </w:p>
    <w:p w14:paraId="68247CB7" w14:textId="77777777"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w:t>
      </w:r>
    </w:p>
    <w:p w14:paraId="5AD171CA" w14:textId="77777777"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w:t>
      </w:r>
    </w:p>
    <w:p w14:paraId="3F5D7C5D" w14:textId="1FBE1FC6" w:rsidR="00942DD3" w:rsidRPr="00D076D8" w:rsidRDefault="00942DD3" w:rsidP="00D076D8">
      <w:pPr>
        <w:spacing w:after="160" w:line="360" w:lineRule="auto"/>
        <w:rPr>
          <w:rFonts w:ascii="Calibri" w:eastAsia="Times New Roman" w:hAnsi="Calibri" w:cs="Calibri"/>
          <w:color w:val="000000"/>
          <w:lang w:val="es-ES"/>
        </w:rPr>
      </w:pPr>
      <w:r w:rsidRPr="00D076D8">
        <w:rPr>
          <w:rFonts w:eastAsia="Times New Roman"/>
          <w:b/>
          <w:bCs/>
          <w:color w:val="000000"/>
          <w:lang w:val="pt-BR"/>
        </w:rPr>
        <w:t>Correspondências submersas:</w:t>
      </w:r>
      <w:r w:rsidR="006F672E" w:rsidRPr="00D076D8">
        <w:rPr>
          <w:rFonts w:ascii="Calibri" w:eastAsia="Times New Roman" w:hAnsi="Calibri" w:cs="Calibri"/>
          <w:color w:val="000000"/>
          <w:lang w:val="es-ES"/>
        </w:rPr>
        <w:t xml:space="preserve"> </w:t>
      </w:r>
      <w:r w:rsidRPr="00D076D8">
        <w:rPr>
          <w:rFonts w:eastAsia="Times New Roman"/>
          <w:b/>
          <w:bCs/>
          <w:color w:val="000000"/>
          <w:lang w:val="pt-BR"/>
        </w:rPr>
        <w:t>latino-americanismo, performance e arquivo em Manuel Ugarte</w:t>
      </w:r>
      <w:r w:rsidRPr="00D076D8">
        <w:rPr>
          <w:rFonts w:eastAsia="Times New Roman"/>
          <w:color w:val="000000"/>
          <w:lang w:val="pt-BR"/>
        </w:rPr>
        <w:t> </w:t>
      </w:r>
    </w:p>
    <w:p w14:paraId="27CBF321" w14:textId="77777777"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Resumo</w:t>
      </w:r>
    </w:p>
    <w:p w14:paraId="563AFB4C" w14:textId="77777777"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w:t>
      </w:r>
    </w:p>
    <w:p w14:paraId="2FC7894C" w14:textId="3327D6C0"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xml:space="preserve">Através da turnê de palestras realizada pelo escritor argentino Manuel Ugarte entre 1911 e 1913, neste artigo se explora a reconversão do latino-americanismo desde um discurso espiritualista e literário para uma prática performática </w:t>
      </w:r>
      <w:r w:rsidR="00FB3EFC">
        <w:rPr>
          <w:rFonts w:eastAsia="Times New Roman"/>
          <w:color w:val="000000"/>
          <w:lang w:val="pt-BR"/>
        </w:rPr>
        <w:t>e</w:t>
      </w:r>
      <w:r w:rsidRPr="00D076D8">
        <w:rPr>
          <w:rFonts w:eastAsia="Times New Roman"/>
          <w:color w:val="000000"/>
          <w:lang w:val="pt-BR"/>
        </w:rPr>
        <w:t xml:space="preserve"> espetacular, articulada por um intelectual militante para uma multidão que vê e ouve. Em particular, se estuda o papel que Ugarte atribuiu ao telegrama, produto das tecnologias de comunicação por cabo submarino, na organização de coletivos de estudantes e trabalhadores, destinados a reconstituir desde o ativismo a própria ideia da América Latina. </w:t>
      </w:r>
      <w:r w:rsidRPr="00D076D8">
        <w:rPr>
          <w:rFonts w:eastAsia="Times New Roman"/>
          <w:i/>
          <w:iCs/>
          <w:color w:val="000000"/>
          <w:lang w:val="pt-BR"/>
        </w:rPr>
        <w:t>El destino de un continente</w:t>
      </w:r>
      <w:r w:rsidRPr="00D076D8">
        <w:rPr>
          <w:rFonts w:eastAsia="Times New Roman"/>
          <w:color w:val="000000"/>
          <w:lang w:val="pt-BR"/>
        </w:rPr>
        <w:t> (1923), livro em que Ugarte narra sua turnê, pode ser lido como um arquivo performático que nos permite pensar em outra genealogia do latino-americanismo, ancorada em noções de corpo, tecnologia e afeto.</w:t>
      </w:r>
    </w:p>
    <w:p w14:paraId="14EAF7A9" w14:textId="77777777" w:rsidR="00942DD3"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w:t>
      </w:r>
    </w:p>
    <w:p w14:paraId="59D7EC4A" w14:textId="4D16AAFA" w:rsidR="0029323F" w:rsidRPr="00D076D8" w:rsidRDefault="00942DD3" w:rsidP="00D076D8">
      <w:pPr>
        <w:spacing w:line="360" w:lineRule="auto"/>
        <w:jc w:val="both"/>
        <w:rPr>
          <w:rFonts w:ascii="Calibri" w:eastAsia="Times New Roman" w:hAnsi="Calibri" w:cs="Calibri"/>
          <w:color w:val="000000"/>
          <w:lang w:val="es-ES"/>
        </w:rPr>
      </w:pPr>
      <w:r w:rsidRPr="00D076D8">
        <w:rPr>
          <w:rFonts w:eastAsia="Times New Roman"/>
          <w:color w:val="000000"/>
          <w:lang w:val="pt-BR"/>
        </w:rPr>
        <w:t xml:space="preserve">Palavras-chave: Manuel Ugarte; </w:t>
      </w:r>
      <w:r w:rsidRPr="00D076D8">
        <w:rPr>
          <w:rFonts w:eastAsia="Times New Roman"/>
          <w:i/>
          <w:iCs/>
          <w:color w:val="000000"/>
          <w:lang w:val="pt-BR"/>
        </w:rPr>
        <w:t>El destino de un continente</w:t>
      </w:r>
      <w:r w:rsidRPr="00D076D8">
        <w:rPr>
          <w:rFonts w:eastAsia="Times New Roman"/>
          <w:color w:val="000000"/>
          <w:lang w:val="pt-BR"/>
        </w:rPr>
        <w:t xml:space="preserve">; </w:t>
      </w:r>
      <w:r w:rsidR="00713D88" w:rsidRPr="00D076D8">
        <w:rPr>
          <w:rFonts w:eastAsia="Times New Roman"/>
          <w:color w:val="000000"/>
          <w:lang w:val="pt-BR"/>
        </w:rPr>
        <w:t>l</w:t>
      </w:r>
      <w:r w:rsidRPr="00D076D8">
        <w:rPr>
          <w:rFonts w:eastAsia="Times New Roman"/>
          <w:color w:val="000000"/>
          <w:lang w:val="pt-BR"/>
        </w:rPr>
        <w:t xml:space="preserve">atino-americanismo; </w:t>
      </w:r>
      <w:r w:rsidR="00713D88" w:rsidRPr="00D076D8">
        <w:rPr>
          <w:rFonts w:eastAsia="Times New Roman"/>
          <w:color w:val="000000"/>
          <w:lang w:val="pt-BR"/>
        </w:rPr>
        <w:t>c</w:t>
      </w:r>
      <w:r w:rsidRPr="00D076D8">
        <w:rPr>
          <w:rFonts w:eastAsia="Times New Roman"/>
          <w:color w:val="000000"/>
          <w:lang w:val="pt-BR"/>
        </w:rPr>
        <w:t>orpo; tecnologia; afeto.</w:t>
      </w:r>
    </w:p>
    <w:p w14:paraId="7E7D72E1" w14:textId="77777777" w:rsidR="009C4661" w:rsidRDefault="009C4661" w:rsidP="00D076D8">
      <w:pPr>
        <w:spacing w:line="360" w:lineRule="auto"/>
        <w:rPr>
          <w:lang w:val="es-ES_tradnl"/>
        </w:rPr>
      </w:pPr>
      <w:r>
        <w:rPr>
          <w:lang w:val="es-ES_tradnl"/>
        </w:rPr>
        <w:br w:type="page"/>
      </w:r>
    </w:p>
    <w:p w14:paraId="3C97422D" w14:textId="75133FA4" w:rsidR="005943A6" w:rsidRPr="007E7CDA" w:rsidRDefault="001E69BC" w:rsidP="00132D09">
      <w:pPr>
        <w:spacing w:line="360" w:lineRule="auto"/>
        <w:ind w:firstLine="720"/>
        <w:rPr>
          <w:lang w:val="es-ES_tradnl"/>
        </w:rPr>
      </w:pPr>
      <w:r w:rsidRPr="007E7CDA">
        <w:rPr>
          <w:lang w:val="es-ES_tradnl"/>
        </w:rPr>
        <w:lastRenderedPageBreak/>
        <w:t xml:space="preserve">Entre 1911 y 1913, el </w:t>
      </w:r>
      <w:r w:rsidR="00D464E2" w:rsidRPr="007E7CDA">
        <w:rPr>
          <w:lang w:val="es-ES_tradnl"/>
        </w:rPr>
        <w:t xml:space="preserve">escritor </w:t>
      </w:r>
      <w:r w:rsidRPr="007E7CDA">
        <w:rPr>
          <w:lang w:val="es-ES_tradnl"/>
        </w:rPr>
        <w:t xml:space="preserve">argentino Manuel Ugarte </w:t>
      </w:r>
      <w:r w:rsidR="00D464E2" w:rsidRPr="007E7CDA">
        <w:rPr>
          <w:lang w:val="es-ES_tradnl"/>
        </w:rPr>
        <w:t xml:space="preserve">(1875-1951) </w:t>
      </w:r>
      <w:r w:rsidRPr="007E7CDA">
        <w:rPr>
          <w:lang w:val="es-ES_tradnl"/>
        </w:rPr>
        <w:t xml:space="preserve">emprende una </w:t>
      </w:r>
      <w:r w:rsidR="0039727C" w:rsidRPr="007E7CDA">
        <w:rPr>
          <w:lang w:val="es-ES_tradnl"/>
        </w:rPr>
        <w:t>gira</w:t>
      </w:r>
      <w:r w:rsidRPr="007E7CDA">
        <w:rPr>
          <w:lang w:val="es-ES_tradnl"/>
        </w:rPr>
        <w:t xml:space="preserve"> de conferencias por todos y cada uno de los países de América Latina y los Estados Unidos con el propósito de denunciar, en espacios públicos y masivos, el imperialismo norteamericano. </w:t>
      </w:r>
      <w:r w:rsidR="00D464E2" w:rsidRPr="007E7CDA">
        <w:rPr>
          <w:lang w:val="es-ES_tradnl"/>
        </w:rPr>
        <w:t xml:space="preserve">Sin precedentes en la historia intelectual y performática del continente por su amplitud geográfica y duración temporal, la </w:t>
      </w:r>
      <w:r w:rsidR="0039727C" w:rsidRPr="007E7CDA">
        <w:rPr>
          <w:lang w:val="es-ES_tradnl"/>
        </w:rPr>
        <w:t>campaña</w:t>
      </w:r>
      <w:r w:rsidR="00D464E2" w:rsidRPr="007E7CDA">
        <w:rPr>
          <w:lang w:val="es-ES_tradnl"/>
        </w:rPr>
        <w:t xml:space="preserve"> </w:t>
      </w:r>
      <w:r w:rsidR="00A54D86" w:rsidRPr="007E7CDA">
        <w:rPr>
          <w:lang w:val="es-ES_tradnl"/>
        </w:rPr>
        <w:t xml:space="preserve">de Ugarte </w:t>
      </w:r>
      <w:r w:rsidR="00D464E2" w:rsidRPr="007E7CDA">
        <w:rPr>
          <w:lang w:val="es-ES_tradnl"/>
        </w:rPr>
        <w:t>t</w:t>
      </w:r>
      <w:r w:rsidR="008A1D26" w:rsidRPr="007E7CDA">
        <w:rPr>
          <w:lang w:val="es-ES_tradnl"/>
        </w:rPr>
        <w:t>iene</w:t>
      </w:r>
      <w:r w:rsidR="00350501" w:rsidRPr="007E7CDA">
        <w:rPr>
          <w:lang w:val="es-ES_tradnl"/>
        </w:rPr>
        <w:t xml:space="preserve"> </w:t>
      </w:r>
      <w:r w:rsidR="00DA60B9">
        <w:rPr>
          <w:lang w:val="es-ES_tradnl"/>
        </w:rPr>
        <w:t>como</w:t>
      </w:r>
      <w:r w:rsidR="00350501" w:rsidRPr="007E7CDA">
        <w:rPr>
          <w:lang w:val="es-ES_tradnl"/>
        </w:rPr>
        <w:t xml:space="preserve"> objetivo </w:t>
      </w:r>
      <w:r w:rsidR="001365AC" w:rsidRPr="007E7CDA">
        <w:rPr>
          <w:lang w:val="es-ES_tradnl"/>
        </w:rPr>
        <w:t>promo</w:t>
      </w:r>
      <w:r w:rsidR="00D464E2" w:rsidRPr="007E7CDA">
        <w:rPr>
          <w:lang w:val="es-ES_tradnl"/>
        </w:rPr>
        <w:t>ver</w:t>
      </w:r>
      <w:r w:rsidR="001365AC" w:rsidRPr="007E7CDA">
        <w:rPr>
          <w:lang w:val="es-ES_tradnl"/>
        </w:rPr>
        <w:t xml:space="preserve"> </w:t>
      </w:r>
      <w:r w:rsidR="00B704F1" w:rsidRPr="007E7CDA">
        <w:rPr>
          <w:lang w:val="es-ES_tradnl"/>
        </w:rPr>
        <w:t>la</w:t>
      </w:r>
      <w:r w:rsidRPr="007E7CDA">
        <w:rPr>
          <w:lang w:val="es-ES_tradnl"/>
        </w:rPr>
        <w:t xml:space="preserve"> unidad latinoamericana </w:t>
      </w:r>
      <w:r w:rsidR="00B704F1" w:rsidRPr="007E7CDA">
        <w:rPr>
          <w:lang w:val="es-ES_tradnl"/>
        </w:rPr>
        <w:t xml:space="preserve">fuera </w:t>
      </w:r>
      <w:r w:rsidR="00D464E2" w:rsidRPr="007E7CDA">
        <w:rPr>
          <w:lang w:val="es-ES_tradnl"/>
        </w:rPr>
        <w:t xml:space="preserve">del </w:t>
      </w:r>
      <w:r w:rsidR="007C08A0">
        <w:rPr>
          <w:lang w:val="es-ES_tradnl"/>
        </w:rPr>
        <w:t>discurso</w:t>
      </w:r>
      <w:r w:rsidR="00D464E2" w:rsidRPr="007E7CDA">
        <w:rPr>
          <w:lang w:val="es-ES_tradnl"/>
        </w:rPr>
        <w:t xml:space="preserve"> </w:t>
      </w:r>
      <w:r w:rsidR="00DE4676">
        <w:rPr>
          <w:lang w:val="es-ES_tradnl"/>
        </w:rPr>
        <w:t>espiritualista</w:t>
      </w:r>
      <w:r w:rsidR="007C08A0">
        <w:rPr>
          <w:lang w:val="es-ES_tradnl"/>
        </w:rPr>
        <w:t>,</w:t>
      </w:r>
      <w:r w:rsidR="00D464E2" w:rsidRPr="007E7CDA">
        <w:rPr>
          <w:lang w:val="es-ES_tradnl"/>
        </w:rPr>
        <w:t xml:space="preserve"> </w:t>
      </w:r>
      <w:r w:rsidR="008A1D26" w:rsidRPr="007E7CDA">
        <w:rPr>
          <w:lang w:val="es-ES_tradnl"/>
        </w:rPr>
        <w:t>así como d</w:t>
      </w:r>
      <w:r w:rsidR="00D464E2" w:rsidRPr="007E7CDA">
        <w:rPr>
          <w:lang w:val="es-ES_tradnl"/>
        </w:rPr>
        <w:t>e</w:t>
      </w:r>
      <w:r w:rsidR="003F3726">
        <w:rPr>
          <w:lang w:val="es-ES_tradnl"/>
        </w:rPr>
        <w:t xml:space="preserve"> la perspectiva</w:t>
      </w:r>
      <w:r w:rsidR="00D464E2" w:rsidRPr="007E7CDA">
        <w:rPr>
          <w:lang w:val="es-ES_tradnl"/>
        </w:rPr>
        <w:t xml:space="preserve"> </w:t>
      </w:r>
      <w:r w:rsidR="008A1D26" w:rsidRPr="007E7CDA">
        <w:rPr>
          <w:lang w:val="es-ES_tradnl"/>
        </w:rPr>
        <w:t xml:space="preserve">primariamente </w:t>
      </w:r>
      <w:r w:rsidR="00DE4676">
        <w:rPr>
          <w:lang w:val="es-ES_tradnl"/>
        </w:rPr>
        <w:t>literari</w:t>
      </w:r>
      <w:r w:rsidR="003F3726">
        <w:rPr>
          <w:lang w:val="es-ES_tradnl"/>
        </w:rPr>
        <w:t>a</w:t>
      </w:r>
      <w:r w:rsidR="007C08A0">
        <w:rPr>
          <w:lang w:val="es-ES_tradnl"/>
        </w:rPr>
        <w:t>,</w:t>
      </w:r>
      <w:r w:rsidR="008A1D26" w:rsidRPr="007E7CDA">
        <w:rPr>
          <w:lang w:val="es-ES_tradnl"/>
        </w:rPr>
        <w:t xml:space="preserve"> </w:t>
      </w:r>
      <w:r w:rsidR="00D464E2" w:rsidRPr="007E7CDA">
        <w:rPr>
          <w:lang w:val="es-ES_tradnl"/>
        </w:rPr>
        <w:t xml:space="preserve">que habían caracterizado las intervenciones de </w:t>
      </w:r>
      <w:r w:rsidR="0039727C" w:rsidRPr="007E7CDA">
        <w:rPr>
          <w:lang w:val="es-ES_tradnl"/>
        </w:rPr>
        <w:t>José Martí en “Nuestra América” (1891)</w:t>
      </w:r>
      <w:r w:rsidR="00DE4676">
        <w:rPr>
          <w:lang w:val="es-ES_tradnl"/>
        </w:rPr>
        <w:t>, Rubén Darío en “A Roosevelt” (1904)</w:t>
      </w:r>
      <w:r w:rsidR="0039727C" w:rsidRPr="007E7CDA">
        <w:rPr>
          <w:lang w:val="es-ES_tradnl"/>
        </w:rPr>
        <w:t xml:space="preserve"> y José Enrique Rodó en </w:t>
      </w:r>
      <w:r w:rsidR="0039727C" w:rsidRPr="007E7CDA">
        <w:rPr>
          <w:i/>
          <w:lang w:val="es-ES_tradnl"/>
        </w:rPr>
        <w:t>Ariel</w:t>
      </w:r>
      <w:r w:rsidR="0039727C" w:rsidRPr="007E7CDA">
        <w:rPr>
          <w:lang w:val="es-ES_tradnl"/>
        </w:rPr>
        <w:t xml:space="preserve"> (1900), </w:t>
      </w:r>
      <w:r w:rsidRPr="007E7CDA">
        <w:rPr>
          <w:lang w:val="es-ES_tradnl"/>
        </w:rPr>
        <w:t xml:space="preserve">referentes centrales del pensamiento de la identidad </w:t>
      </w:r>
      <w:r w:rsidR="003F3726">
        <w:rPr>
          <w:lang w:val="es-ES_tradnl"/>
        </w:rPr>
        <w:t>continental</w:t>
      </w:r>
      <w:r w:rsidR="00D464E2" w:rsidRPr="007E7CDA">
        <w:rPr>
          <w:lang w:val="es-ES_tradnl"/>
        </w:rPr>
        <w:t xml:space="preserve"> </w:t>
      </w:r>
      <w:r w:rsidR="003F3726">
        <w:rPr>
          <w:lang w:val="es-ES_tradnl"/>
        </w:rPr>
        <w:t>en el entresiglo</w:t>
      </w:r>
      <w:r w:rsidR="0039727C" w:rsidRPr="007E7CDA">
        <w:rPr>
          <w:lang w:val="es-ES_tradnl"/>
        </w:rPr>
        <w:t>.</w:t>
      </w:r>
      <w:r w:rsidRPr="007E7CDA">
        <w:rPr>
          <w:lang w:val="es-ES_tradnl"/>
        </w:rPr>
        <w:t xml:space="preserve"> </w:t>
      </w:r>
      <w:r w:rsidR="0039727C" w:rsidRPr="007E7CDA">
        <w:rPr>
          <w:lang w:val="es-ES_tradnl"/>
        </w:rPr>
        <w:t>L</w:t>
      </w:r>
      <w:r w:rsidR="00D464E2" w:rsidRPr="007E7CDA">
        <w:rPr>
          <w:lang w:val="es-ES_tradnl"/>
        </w:rPr>
        <w:t xml:space="preserve">a campaña continental de Ugarte </w:t>
      </w:r>
      <w:r w:rsidR="008A1D26" w:rsidRPr="007E7CDA">
        <w:rPr>
          <w:lang w:val="es-ES_tradnl"/>
        </w:rPr>
        <w:t xml:space="preserve">señalará </w:t>
      </w:r>
      <w:r w:rsidR="0039727C" w:rsidRPr="007E7CDA">
        <w:rPr>
          <w:lang w:val="es-ES_tradnl"/>
        </w:rPr>
        <w:t xml:space="preserve">que la posibilidad de </w:t>
      </w:r>
      <w:r w:rsidR="00D464E2" w:rsidRPr="007E7CDA">
        <w:rPr>
          <w:lang w:val="es-ES_tradnl"/>
        </w:rPr>
        <w:t xml:space="preserve">materializar un proyecto latinoamericanista </w:t>
      </w:r>
      <w:r w:rsidR="00E356F8" w:rsidRPr="007E7CDA">
        <w:rPr>
          <w:lang w:val="es-ES_tradnl"/>
        </w:rPr>
        <w:t xml:space="preserve">de resistencia </w:t>
      </w:r>
      <w:r w:rsidR="00D464E2" w:rsidRPr="007E7CDA">
        <w:rPr>
          <w:lang w:val="es-ES_tradnl"/>
        </w:rPr>
        <w:t xml:space="preserve">a nivel político </w:t>
      </w:r>
      <w:r w:rsidR="0039727C" w:rsidRPr="007E7CDA">
        <w:rPr>
          <w:lang w:val="es-ES_tradnl"/>
        </w:rPr>
        <w:t xml:space="preserve">y económico </w:t>
      </w:r>
      <w:r w:rsidR="005943A6" w:rsidRPr="007E7CDA">
        <w:rPr>
          <w:lang w:val="es-ES_tradnl"/>
        </w:rPr>
        <w:t xml:space="preserve">se jugaba </w:t>
      </w:r>
      <w:r w:rsidR="00D464E2" w:rsidRPr="007E7CDA">
        <w:rPr>
          <w:lang w:val="es-ES_tradnl"/>
        </w:rPr>
        <w:t xml:space="preserve">en última instancia </w:t>
      </w:r>
      <w:r w:rsidR="0039727C" w:rsidRPr="007E7CDA">
        <w:rPr>
          <w:lang w:val="es-ES_tradnl"/>
        </w:rPr>
        <w:t xml:space="preserve">en dispositivos </w:t>
      </w:r>
      <w:r w:rsidR="00DE4676">
        <w:rPr>
          <w:lang w:val="es-ES_tradnl"/>
        </w:rPr>
        <w:t>capaces de desbordar el espacio de</w:t>
      </w:r>
      <w:r w:rsidR="0039727C" w:rsidRPr="007E7CDA">
        <w:rPr>
          <w:lang w:val="es-ES_tradnl"/>
        </w:rPr>
        <w:t xml:space="preserve"> </w:t>
      </w:r>
      <w:r w:rsidR="00D464E2" w:rsidRPr="007E7CDA">
        <w:rPr>
          <w:lang w:val="es-ES_tradnl"/>
        </w:rPr>
        <w:t>la escritura</w:t>
      </w:r>
      <w:r w:rsidR="000A6A73" w:rsidRPr="007E7CDA">
        <w:rPr>
          <w:lang w:val="es-ES_tradnl"/>
        </w:rPr>
        <w:t xml:space="preserve"> letrada</w:t>
      </w:r>
      <w:r w:rsidR="0039727C" w:rsidRPr="007E7CDA">
        <w:rPr>
          <w:lang w:val="es-ES_tradnl"/>
        </w:rPr>
        <w:t xml:space="preserve">. </w:t>
      </w:r>
      <w:r w:rsidR="00D464E2" w:rsidRPr="007E7CDA">
        <w:rPr>
          <w:lang w:val="es-ES_tradnl"/>
        </w:rPr>
        <w:t xml:space="preserve">Se trataba, en </w:t>
      </w:r>
      <w:r w:rsidR="0039727C" w:rsidRPr="007E7CDA">
        <w:rPr>
          <w:lang w:val="es-ES_tradnl"/>
        </w:rPr>
        <w:t>su opinión</w:t>
      </w:r>
      <w:r w:rsidR="00D464E2" w:rsidRPr="007E7CDA">
        <w:rPr>
          <w:lang w:val="es-ES_tradnl"/>
        </w:rPr>
        <w:t xml:space="preserve">, de </w:t>
      </w:r>
      <w:r w:rsidR="0039727C" w:rsidRPr="007E7CDA">
        <w:rPr>
          <w:lang w:val="es-ES_tradnl"/>
        </w:rPr>
        <w:t xml:space="preserve">sacar al latinoamericanismo del </w:t>
      </w:r>
      <w:r w:rsidR="00D464E2" w:rsidRPr="007E7CDA">
        <w:rPr>
          <w:lang w:val="es-ES_tradnl"/>
        </w:rPr>
        <w:t>textualis</w:t>
      </w:r>
      <w:r w:rsidR="0039727C" w:rsidRPr="007E7CDA">
        <w:rPr>
          <w:lang w:val="es-ES_tradnl"/>
        </w:rPr>
        <w:t xml:space="preserve">mo </w:t>
      </w:r>
      <w:r w:rsidR="00D464E2" w:rsidRPr="007E7CDA">
        <w:rPr>
          <w:lang w:val="es-ES_tradnl"/>
        </w:rPr>
        <w:t>de fundamento estético-literario</w:t>
      </w:r>
      <w:r w:rsidR="0039727C" w:rsidRPr="007E7CDA">
        <w:rPr>
          <w:lang w:val="es-ES_tradnl"/>
        </w:rPr>
        <w:t xml:space="preserve"> que lo había </w:t>
      </w:r>
      <w:r w:rsidR="008A1D26" w:rsidRPr="007E7CDA">
        <w:rPr>
          <w:lang w:val="es-ES_tradnl"/>
        </w:rPr>
        <w:t>atravesado</w:t>
      </w:r>
      <w:r w:rsidR="0039727C" w:rsidRPr="007E7CDA">
        <w:rPr>
          <w:lang w:val="es-ES_tradnl"/>
        </w:rPr>
        <w:t xml:space="preserve"> hasta entonces</w:t>
      </w:r>
      <w:r w:rsidR="000A6A73" w:rsidRPr="007E7CDA">
        <w:rPr>
          <w:lang w:val="es-ES_tradnl"/>
        </w:rPr>
        <w:t xml:space="preserve">, para </w:t>
      </w:r>
      <w:r w:rsidR="0039727C" w:rsidRPr="007E7CDA">
        <w:rPr>
          <w:lang w:val="es-ES_tradnl"/>
        </w:rPr>
        <w:t xml:space="preserve">sentar sus bases en otros </w:t>
      </w:r>
      <w:r w:rsidR="00DE4676">
        <w:rPr>
          <w:lang w:val="es-ES_tradnl"/>
        </w:rPr>
        <w:t xml:space="preserve">soportes y agenciamientos </w:t>
      </w:r>
      <w:r w:rsidR="0039727C" w:rsidRPr="007E7CDA">
        <w:rPr>
          <w:lang w:val="es-ES_tradnl"/>
        </w:rPr>
        <w:t>comunicativos</w:t>
      </w:r>
      <w:r w:rsidR="005943A6" w:rsidRPr="007E7CDA">
        <w:rPr>
          <w:lang w:val="es-ES_tradnl"/>
        </w:rPr>
        <w:t>.</w:t>
      </w:r>
      <w:r w:rsidR="0039727C" w:rsidRPr="007E7CDA">
        <w:rPr>
          <w:lang w:val="es-ES_tradnl"/>
        </w:rPr>
        <w:t xml:space="preserve"> </w:t>
      </w:r>
    </w:p>
    <w:p w14:paraId="6AF9D0D5" w14:textId="326974A8" w:rsidR="001E69BC" w:rsidRPr="007E7CDA" w:rsidRDefault="005943A6" w:rsidP="00132D09">
      <w:pPr>
        <w:spacing w:line="360" w:lineRule="auto"/>
        <w:ind w:firstLine="720"/>
        <w:rPr>
          <w:lang w:val="es-ES_tradnl"/>
        </w:rPr>
      </w:pPr>
      <w:r w:rsidRPr="007E7CDA">
        <w:rPr>
          <w:lang w:val="es-ES_tradnl"/>
        </w:rPr>
        <w:t>L</w:t>
      </w:r>
      <w:r w:rsidR="005758D6">
        <w:rPr>
          <w:lang w:val="es-ES_tradnl"/>
        </w:rPr>
        <w:t>os recursos</w:t>
      </w:r>
      <w:r w:rsidR="00E356F8" w:rsidRPr="007E7CDA">
        <w:rPr>
          <w:lang w:val="es-ES_tradnl"/>
        </w:rPr>
        <w:t xml:space="preserve"> </w:t>
      </w:r>
      <w:r w:rsidR="005758D6">
        <w:rPr>
          <w:lang w:val="es-ES_tradnl"/>
        </w:rPr>
        <w:t xml:space="preserve">que ofrece </w:t>
      </w:r>
      <w:r w:rsidR="00E356F8" w:rsidRPr="007E7CDA">
        <w:rPr>
          <w:lang w:val="es-ES_tradnl"/>
        </w:rPr>
        <w:t>la tecnología de cable submarino esta</w:t>
      </w:r>
      <w:r w:rsidR="008A1D26" w:rsidRPr="007E7CDA">
        <w:rPr>
          <w:lang w:val="es-ES_tradnl"/>
        </w:rPr>
        <w:t>rán</w:t>
      </w:r>
      <w:r w:rsidR="00E356F8" w:rsidRPr="007E7CDA">
        <w:rPr>
          <w:lang w:val="es-ES_tradnl"/>
        </w:rPr>
        <w:t xml:space="preserve"> en el centro de</w:t>
      </w:r>
      <w:r w:rsidR="008A1D26" w:rsidRPr="007E7CDA">
        <w:rPr>
          <w:lang w:val="es-ES_tradnl"/>
        </w:rPr>
        <w:t xml:space="preserve">l </w:t>
      </w:r>
      <w:r w:rsidR="00E356F8" w:rsidRPr="007E7CDA">
        <w:rPr>
          <w:lang w:val="es-ES_tradnl"/>
        </w:rPr>
        <w:t>proyecto continentalista</w:t>
      </w:r>
      <w:r w:rsidR="008A1D26" w:rsidRPr="007E7CDA">
        <w:rPr>
          <w:lang w:val="es-ES_tradnl"/>
        </w:rPr>
        <w:t xml:space="preserve"> de Ugarte</w:t>
      </w:r>
      <w:r w:rsidR="00E356F8" w:rsidRPr="007E7CDA">
        <w:rPr>
          <w:lang w:val="es-ES_tradnl"/>
        </w:rPr>
        <w:t xml:space="preserve">. </w:t>
      </w:r>
      <w:r w:rsidR="000A6A73" w:rsidRPr="007E7CDA">
        <w:rPr>
          <w:lang w:val="es-ES_tradnl"/>
        </w:rPr>
        <w:t xml:space="preserve">En este trabajo </w:t>
      </w:r>
      <w:r w:rsidR="00853AC1">
        <w:rPr>
          <w:lang w:val="es-ES_tradnl"/>
        </w:rPr>
        <w:t>investigo</w:t>
      </w:r>
      <w:r w:rsidR="00527337" w:rsidRPr="007E7CDA">
        <w:rPr>
          <w:lang w:val="es-ES_tradnl"/>
        </w:rPr>
        <w:t xml:space="preserve"> el modo en que </w:t>
      </w:r>
      <w:r w:rsidR="00B704F1" w:rsidRPr="007E7CDA">
        <w:rPr>
          <w:lang w:val="es-ES_tradnl"/>
        </w:rPr>
        <w:t xml:space="preserve">esa </w:t>
      </w:r>
      <w:r w:rsidR="005758D6">
        <w:rPr>
          <w:lang w:val="es-ES_tradnl"/>
        </w:rPr>
        <w:t>forma</w:t>
      </w:r>
      <w:r w:rsidR="00B704F1" w:rsidRPr="007E7CDA">
        <w:rPr>
          <w:lang w:val="es-ES_tradnl"/>
        </w:rPr>
        <w:t xml:space="preserve"> de comunicaci</w:t>
      </w:r>
      <w:r w:rsidR="005758D6">
        <w:rPr>
          <w:lang w:val="es-ES_tradnl"/>
        </w:rPr>
        <w:t>ón</w:t>
      </w:r>
      <w:r w:rsidR="00B704F1" w:rsidRPr="007E7CDA">
        <w:rPr>
          <w:lang w:val="es-ES_tradnl"/>
        </w:rPr>
        <w:t xml:space="preserve"> </w:t>
      </w:r>
      <w:r w:rsidR="005758D6">
        <w:rPr>
          <w:lang w:val="es-ES_tradnl"/>
        </w:rPr>
        <w:t>consolidada en la segunda parte del siglo X</w:t>
      </w:r>
      <w:r w:rsidR="007C08A0">
        <w:rPr>
          <w:lang w:val="es-ES_tradnl"/>
        </w:rPr>
        <w:t>I</w:t>
      </w:r>
      <w:r w:rsidR="005758D6">
        <w:rPr>
          <w:lang w:val="es-ES_tradnl"/>
        </w:rPr>
        <w:t xml:space="preserve">X </w:t>
      </w:r>
      <w:r w:rsidR="00527337" w:rsidRPr="007E7CDA">
        <w:rPr>
          <w:lang w:val="es-ES_tradnl"/>
        </w:rPr>
        <w:t xml:space="preserve">se constituye </w:t>
      </w:r>
      <w:r w:rsidR="00B704F1" w:rsidRPr="007E7CDA">
        <w:rPr>
          <w:lang w:val="es-ES_tradnl"/>
        </w:rPr>
        <w:t xml:space="preserve">en eje </w:t>
      </w:r>
      <w:r w:rsidRPr="007E7CDA">
        <w:rPr>
          <w:lang w:val="es-ES_tradnl"/>
        </w:rPr>
        <w:t xml:space="preserve">de </w:t>
      </w:r>
      <w:r w:rsidR="007C08A0">
        <w:rPr>
          <w:lang w:val="es-ES_tradnl"/>
        </w:rPr>
        <w:t xml:space="preserve">un nuevo </w:t>
      </w:r>
      <w:r w:rsidR="005758D6">
        <w:rPr>
          <w:lang w:val="es-ES_tradnl"/>
        </w:rPr>
        <w:t>latinoamericanismo a comienzos del XX</w:t>
      </w:r>
      <w:r w:rsidR="006669EE" w:rsidRPr="007E7CDA">
        <w:rPr>
          <w:lang w:val="es-ES_tradnl"/>
        </w:rPr>
        <w:t xml:space="preserve">. En particular, me interesa interrogar el modo en que </w:t>
      </w:r>
      <w:r w:rsidR="001E69BC" w:rsidRPr="007E7CDA">
        <w:rPr>
          <w:lang w:val="es-ES_tradnl"/>
        </w:rPr>
        <w:t>el telegrama</w:t>
      </w:r>
      <w:r w:rsidR="006669EE" w:rsidRPr="007E7CDA">
        <w:rPr>
          <w:lang w:val="es-ES_tradnl"/>
        </w:rPr>
        <w:t xml:space="preserve">—uno de los subproductos </w:t>
      </w:r>
      <w:r w:rsidR="00C2189A" w:rsidRPr="007E7CDA">
        <w:rPr>
          <w:lang w:val="es-ES_tradnl"/>
        </w:rPr>
        <w:t xml:space="preserve">más ostensibles </w:t>
      </w:r>
      <w:r w:rsidR="006669EE" w:rsidRPr="007E7CDA">
        <w:rPr>
          <w:lang w:val="es-ES_tradnl"/>
        </w:rPr>
        <w:t>del cable—s</w:t>
      </w:r>
      <w:r w:rsidR="00E356F8" w:rsidRPr="007E7CDA">
        <w:rPr>
          <w:lang w:val="es-ES_tradnl"/>
        </w:rPr>
        <w:t xml:space="preserve">irve a Ugarte para pensar un </w:t>
      </w:r>
      <w:r w:rsidR="001E69BC" w:rsidRPr="007E7CDA">
        <w:rPr>
          <w:lang w:val="es-ES_tradnl"/>
        </w:rPr>
        <w:t xml:space="preserve">latinoamericanismo </w:t>
      </w:r>
      <w:r w:rsidR="00E356F8" w:rsidRPr="007E7CDA">
        <w:rPr>
          <w:lang w:val="es-ES_tradnl"/>
        </w:rPr>
        <w:t xml:space="preserve">anclado </w:t>
      </w:r>
      <w:r w:rsidR="001E69BC" w:rsidRPr="007E7CDA">
        <w:rPr>
          <w:lang w:val="es-ES_tradnl"/>
        </w:rPr>
        <w:t>en nociones de cuerpo</w:t>
      </w:r>
      <w:r w:rsidR="006669EE" w:rsidRPr="007E7CDA">
        <w:rPr>
          <w:lang w:val="es-ES_tradnl"/>
        </w:rPr>
        <w:t xml:space="preserve"> y afect</w:t>
      </w:r>
      <w:r w:rsidR="003F3726">
        <w:rPr>
          <w:lang w:val="es-ES_tradnl"/>
        </w:rPr>
        <w:t>o</w:t>
      </w:r>
      <w:r w:rsidR="001E69BC" w:rsidRPr="007E7CDA">
        <w:rPr>
          <w:lang w:val="es-ES_tradnl"/>
        </w:rPr>
        <w:t>.</w:t>
      </w:r>
      <w:r w:rsidR="006669EE" w:rsidRPr="007E7CDA">
        <w:rPr>
          <w:lang w:val="es-ES_tradnl"/>
        </w:rPr>
        <w:t xml:space="preserve"> </w:t>
      </w:r>
      <w:r w:rsidR="003F3726">
        <w:rPr>
          <w:lang w:val="es-ES_tradnl"/>
        </w:rPr>
        <w:t>S</w:t>
      </w:r>
      <w:r w:rsidR="00AC0B24" w:rsidRPr="007E7CDA">
        <w:rPr>
          <w:lang w:val="es-ES_tradnl"/>
        </w:rPr>
        <w:t xml:space="preserve">ostengo que es posible leer </w:t>
      </w:r>
      <w:r w:rsidR="00AC0B24" w:rsidRPr="007E7CDA">
        <w:rPr>
          <w:i/>
          <w:lang w:val="es-ES_tradnl"/>
        </w:rPr>
        <w:t>El destino de un continente</w:t>
      </w:r>
      <w:r w:rsidR="00B34116" w:rsidRPr="007E7CDA">
        <w:rPr>
          <w:i/>
          <w:lang w:val="es-ES_tradnl"/>
        </w:rPr>
        <w:t xml:space="preserve"> </w:t>
      </w:r>
      <w:r w:rsidR="00B34116" w:rsidRPr="007E7CDA">
        <w:rPr>
          <w:lang w:val="es-ES_tradnl"/>
        </w:rPr>
        <w:t>(1923), el texto</w:t>
      </w:r>
      <w:r w:rsidR="00AC0B24" w:rsidRPr="007E7CDA">
        <w:rPr>
          <w:lang w:val="es-ES_tradnl"/>
        </w:rPr>
        <w:t xml:space="preserve"> que junto</w:t>
      </w:r>
      <w:r w:rsidR="00AC0B24" w:rsidRPr="007E7CDA">
        <w:rPr>
          <w:lang w:val="es-ES"/>
        </w:rPr>
        <w:t xml:space="preserve"> a </w:t>
      </w:r>
      <w:r w:rsidR="00AC0B24" w:rsidRPr="007E7CDA">
        <w:rPr>
          <w:i/>
          <w:lang w:val="es-ES"/>
        </w:rPr>
        <w:t>Mi campaña hispanoamericana</w:t>
      </w:r>
      <w:r w:rsidR="00AC0B24" w:rsidRPr="007E7CDA">
        <w:rPr>
          <w:lang w:val="es-ES"/>
        </w:rPr>
        <w:t xml:space="preserve"> (1922)</w:t>
      </w:r>
      <w:r w:rsidR="00536FBB">
        <w:rPr>
          <w:lang w:val="es-ES"/>
        </w:rPr>
        <w:t xml:space="preserve"> </w:t>
      </w:r>
      <w:r w:rsidR="00E356F8" w:rsidRPr="007E7CDA">
        <w:rPr>
          <w:lang w:val="es-ES"/>
        </w:rPr>
        <w:t xml:space="preserve">da cuenta </w:t>
      </w:r>
      <w:r w:rsidR="00942DD3">
        <w:rPr>
          <w:lang w:val="es-ES"/>
        </w:rPr>
        <w:t>de la gira</w:t>
      </w:r>
      <w:r w:rsidR="00B34116" w:rsidRPr="007E7CDA">
        <w:rPr>
          <w:lang w:val="es-ES"/>
        </w:rPr>
        <w:t xml:space="preserve"> </w:t>
      </w:r>
      <w:r w:rsidR="008A1D26" w:rsidRPr="007E7CDA">
        <w:rPr>
          <w:lang w:val="es-ES"/>
        </w:rPr>
        <w:t>hemisféric</w:t>
      </w:r>
      <w:r w:rsidR="00942DD3">
        <w:rPr>
          <w:lang w:val="es-ES"/>
        </w:rPr>
        <w:t>a</w:t>
      </w:r>
      <w:r w:rsidR="008A1D26" w:rsidRPr="007E7CDA">
        <w:rPr>
          <w:lang w:val="es-ES"/>
        </w:rPr>
        <w:t xml:space="preserve"> </w:t>
      </w:r>
      <w:r w:rsidR="00B34116" w:rsidRPr="007E7CDA">
        <w:rPr>
          <w:lang w:val="es-ES"/>
        </w:rPr>
        <w:t xml:space="preserve">de Ugarte, como un libro-archivo en el cual la transcripción </w:t>
      </w:r>
      <w:r w:rsidR="00E356F8" w:rsidRPr="007E7CDA">
        <w:rPr>
          <w:lang w:val="es-ES"/>
        </w:rPr>
        <w:t xml:space="preserve">cuidadosa </w:t>
      </w:r>
      <w:r w:rsidR="00B34116" w:rsidRPr="007E7CDA">
        <w:rPr>
          <w:lang w:val="es-ES"/>
        </w:rPr>
        <w:t>de telegramas, así como la reflexión misma sobre las posibilidades de la</w:t>
      </w:r>
      <w:r w:rsidR="00B704F1" w:rsidRPr="007E7CDA">
        <w:rPr>
          <w:lang w:val="es-ES"/>
        </w:rPr>
        <w:t>s nuevas</w:t>
      </w:r>
      <w:r w:rsidR="00B34116" w:rsidRPr="007E7CDA">
        <w:rPr>
          <w:lang w:val="es-ES"/>
        </w:rPr>
        <w:t xml:space="preserve"> t</w:t>
      </w:r>
      <w:r w:rsidR="00B704F1" w:rsidRPr="007E7CDA">
        <w:rPr>
          <w:lang w:val="es-ES"/>
        </w:rPr>
        <w:t>ecnologías comunicativas</w:t>
      </w:r>
      <w:r w:rsidR="00B34116" w:rsidRPr="007E7CDA">
        <w:rPr>
          <w:lang w:val="es-ES"/>
        </w:rPr>
        <w:t xml:space="preserve">, se constituye en </w:t>
      </w:r>
      <w:r w:rsidR="003F3726">
        <w:rPr>
          <w:lang w:val="es-ES"/>
        </w:rPr>
        <w:t xml:space="preserve">elemento </w:t>
      </w:r>
      <w:r w:rsidR="00B34116" w:rsidRPr="007E7CDA">
        <w:rPr>
          <w:lang w:val="es-ES"/>
        </w:rPr>
        <w:t xml:space="preserve">central </w:t>
      </w:r>
      <w:r w:rsidR="00E356F8" w:rsidRPr="007E7CDA">
        <w:rPr>
          <w:lang w:val="es-ES"/>
        </w:rPr>
        <w:t xml:space="preserve">para </w:t>
      </w:r>
      <w:r w:rsidR="00B34116" w:rsidRPr="007E7CDA">
        <w:rPr>
          <w:lang w:val="es-ES"/>
        </w:rPr>
        <w:t xml:space="preserve">la </w:t>
      </w:r>
      <w:r w:rsidR="00E356F8" w:rsidRPr="007E7CDA">
        <w:rPr>
          <w:lang w:val="es-ES"/>
        </w:rPr>
        <w:t>formación</w:t>
      </w:r>
      <w:r w:rsidR="00B34116" w:rsidRPr="007E7CDA">
        <w:rPr>
          <w:lang w:val="es-ES"/>
        </w:rPr>
        <w:t xml:space="preserve"> de redes latinoamericanistas</w:t>
      </w:r>
      <w:r w:rsidR="005758D6">
        <w:rPr>
          <w:lang w:val="es-ES"/>
        </w:rPr>
        <w:t xml:space="preserve"> alternativas</w:t>
      </w:r>
      <w:r w:rsidR="00B34116" w:rsidRPr="007E7CDA">
        <w:rPr>
          <w:lang w:val="es-ES"/>
        </w:rPr>
        <w:t>.</w:t>
      </w:r>
    </w:p>
    <w:p w14:paraId="3F75B29F" w14:textId="627254B2" w:rsidR="00423A7F" w:rsidRPr="003F3726" w:rsidRDefault="003F3726" w:rsidP="003F3726">
      <w:pPr>
        <w:spacing w:line="360" w:lineRule="auto"/>
        <w:rPr>
          <w:lang w:val="es-ES_tradnl"/>
        </w:rPr>
      </w:pPr>
      <w:r>
        <w:rPr>
          <w:lang w:val="es-ES_tradnl"/>
        </w:rPr>
        <w:tab/>
      </w:r>
      <w:r w:rsidR="00423A7F" w:rsidRPr="007E7CDA">
        <w:rPr>
          <w:lang w:val="es-ES_tradnl"/>
        </w:rPr>
        <w:t xml:space="preserve">Realizada </w:t>
      </w:r>
      <w:r w:rsidR="00E356F8" w:rsidRPr="007E7CDA">
        <w:rPr>
          <w:lang w:val="es-ES_tradnl"/>
        </w:rPr>
        <w:t>a lo largo de dos años</w:t>
      </w:r>
      <w:r w:rsidR="00423A7F" w:rsidRPr="007E7CDA">
        <w:rPr>
          <w:lang w:val="es-ES_tradnl"/>
        </w:rPr>
        <w:t xml:space="preserve">, la gira de Ugarte representó un </w:t>
      </w:r>
      <w:r w:rsidR="00B704F1" w:rsidRPr="007E7CDA">
        <w:rPr>
          <w:lang w:val="es-ES_tradnl"/>
        </w:rPr>
        <w:t xml:space="preserve">intento </w:t>
      </w:r>
      <w:r w:rsidR="00132D09">
        <w:rPr>
          <w:lang w:val="es-ES_tradnl"/>
        </w:rPr>
        <w:t xml:space="preserve">sin precedentes por </w:t>
      </w:r>
      <w:r w:rsidR="00B704F1" w:rsidRPr="007E7CDA">
        <w:rPr>
          <w:lang w:val="es-ES_tradnl"/>
        </w:rPr>
        <w:t xml:space="preserve">redefinir el </w:t>
      </w:r>
      <w:r w:rsidR="00423A7F" w:rsidRPr="007E7CDA">
        <w:rPr>
          <w:lang w:val="es-ES_tradnl"/>
        </w:rPr>
        <w:t xml:space="preserve">latinoamericanismo </w:t>
      </w:r>
      <w:r w:rsidR="00E356F8" w:rsidRPr="007E7CDA">
        <w:rPr>
          <w:lang w:val="es-ES_tradnl"/>
        </w:rPr>
        <w:t>tanto a nivel material</w:t>
      </w:r>
      <w:r>
        <w:rPr>
          <w:lang w:val="es-ES_tradnl"/>
        </w:rPr>
        <w:t xml:space="preserve"> y simbólico</w:t>
      </w:r>
      <w:r w:rsidR="00E356F8" w:rsidRPr="007E7CDA">
        <w:rPr>
          <w:lang w:val="es-ES_tradnl"/>
        </w:rPr>
        <w:t xml:space="preserve">. </w:t>
      </w:r>
      <w:r w:rsidR="00B34116" w:rsidRPr="007E7CDA">
        <w:rPr>
          <w:lang w:val="es-ES_tradnl"/>
        </w:rPr>
        <w:t xml:space="preserve">Haciendo uso de </w:t>
      </w:r>
      <w:r w:rsidR="00423A7F" w:rsidRPr="007E7CDA">
        <w:rPr>
          <w:lang w:val="es-ES_tradnl"/>
        </w:rPr>
        <w:t>su propia fortuna, sin mandato oficial o institucional, y a través de las ganancias que le fuer</w:t>
      </w:r>
      <w:r>
        <w:rPr>
          <w:lang w:val="es-ES_tradnl"/>
        </w:rPr>
        <w:t>o</w:t>
      </w:r>
      <w:r w:rsidR="00423A7F" w:rsidRPr="007E7CDA">
        <w:rPr>
          <w:lang w:val="es-ES_tradnl"/>
        </w:rPr>
        <w:t xml:space="preserve">n dando los artículos producidos en el transcurso de su </w:t>
      </w:r>
      <w:r w:rsidR="00B34116" w:rsidRPr="007E7CDA">
        <w:rPr>
          <w:lang w:val="es-ES_tradnl"/>
        </w:rPr>
        <w:t>campaña</w:t>
      </w:r>
      <w:r w:rsidR="00423A7F" w:rsidRPr="007E7CDA">
        <w:rPr>
          <w:lang w:val="es-ES_tradnl"/>
        </w:rPr>
        <w:t xml:space="preserve">, Ugarte decidió recorrer </w:t>
      </w:r>
      <w:r w:rsidR="008A1D26" w:rsidRPr="007E7CDA">
        <w:rPr>
          <w:lang w:val="es-ES_tradnl"/>
        </w:rPr>
        <w:t xml:space="preserve">todo el territorio americano </w:t>
      </w:r>
      <w:r w:rsidR="00423A7F" w:rsidRPr="007E7CDA">
        <w:rPr>
          <w:lang w:val="es-ES_tradnl"/>
        </w:rPr>
        <w:t>par</w:t>
      </w:r>
      <w:r w:rsidR="00132D09">
        <w:rPr>
          <w:lang w:val="es-ES_tradnl"/>
        </w:rPr>
        <w:t>a promover</w:t>
      </w:r>
      <w:r w:rsidR="00423A7F" w:rsidRPr="007E7CDA">
        <w:rPr>
          <w:lang w:val="es-ES_tradnl"/>
        </w:rPr>
        <w:t xml:space="preserve"> sus ideas </w:t>
      </w:r>
      <w:r>
        <w:rPr>
          <w:lang w:val="es-ES_tradnl"/>
        </w:rPr>
        <w:t xml:space="preserve">en torno a </w:t>
      </w:r>
      <w:r w:rsidR="00423A7F" w:rsidRPr="007E7CDA">
        <w:rPr>
          <w:lang w:val="es-ES_tradnl"/>
        </w:rPr>
        <w:t xml:space="preserve">la integración continental. </w:t>
      </w:r>
      <w:r>
        <w:rPr>
          <w:lang w:val="es-ES_tradnl"/>
        </w:rPr>
        <w:t>C</w:t>
      </w:r>
      <w:r w:rsidR="00423A7F" w:rsidRPr="007E7CDA">
        <w:rPr>
          <w:lang w:val="es-ES_tradnl"/>
        </w:rPr>
        <w:t xml:space="preserve">omo escribió en </w:t>
      </w:r>
      <w:r w:rsidR="00423A7F" w:rsidRPr="007E7CDA">
        <w:rPr>
          <w:i/>
          <w:lang w:val="es-ES_tradnl"/>
        </w:rPr>
        <w:t>El destino de un continente</w:t>
      </w:r>
      <w:r w:rsidR="00F9647B" w:rsidRPr="007E7CDA">
        <w:rPr>
          <w:lang w:val="es-ES_tradnl"/>
        </w:rPr>
        <w:t>,</w:t>
      </w:r>
      <w:r w:rsidR="00423A7F" w:rsidRPr="007E7CDA">
        <w:rPr>
          <w:lang w:val="es-ES_tradnl"/>
        </w:rPr>
        <w:t xml:space="preserve"> </w:t>
      </w:r>
      <w:r>
        <w:rPr>
          <w:lang w:val="es-ES_tradnl"/>
        </w:rPr>
        <w:t xml:space="preserve">su propósito era </w:t>
      </w:r>
      <w:r w:rsidR="00423A7F" w:rsidRPr="007E7CDA">
        <w:rPr>
          <w:lang w:val="es-ES_tradnl"/>
        </w:rPr>
        <w:t>“entrar en contacto con cada una de las repúblicas cuya causa había defendido en bloque, conocerlas directamente” (43)</w:t>
      </w:r>
      <w:r w:rsidR="00F9647B" w:rsidRPr="007E7CDA">
        <w:rPr>
          <w:lang w:val="es-ES_tradnl"/>
        </w:rPr>
        <w:t xml:space="preserve">; </w:t>
      </w:r>
      <w:r w:rsidR="002A047C" w:rsidRPr="007E7CDA">
        <w:rPr>
          <w:lang w:val="es-ES_tradnl"/>
        </w:rPr>
        <w:t xml:space="preserve">también quería </w:t>
      </w:r>
      <w:r w:rsidR="00F9647B" w:rsidRPr="007E7CDA">
        <w:rPr>
          <w:lang w:val="es-ES_tradnl"/>
        </w:rPr>
        <w:t xml:space="preserve">lograr una apreciación que “escapa al texto o a la fotografía y </w:t>
      </w:r>
      <w:r w:rsidR="002A047C" w:rsidRPr="007E7CDA">
        <w:rPr>
          <w:lang w:val="es-ES"/>
        </w:rPr>
        <w:t xml:space="preserve">[que] </w:t>
      </w:r>
      <w:r w:rsidR="00F9647B" w:rsidRPr="007E7CDA">
        <w:rPr>
          <w:lang w:val="es-ES_tradnl"/>
        </w:rPr>
        <w:t xml:space="preserve">sólo es </w:t>
      </w:r>
      <w:r w:rsidR="00F9647B" w:rsidRPr="007E7CDA">
        <w:rPr>
          <w:lang w:val="es-ES_tradnl"/>
        </w:rPr>
        <w:lastRenderedPageBreak/>
        <w:t>posible comprender o abarcar en la visión directa” (44)</w:t>
      </w:r>
      <w:r w:rsidR="00423A7F" w:rsidRPr="007E7CDA">
        <w:rPr>
          <w:lang w:val="es-ES_tradnl"/>
        </w:rPr>
        <w:t xml:space="preserve">. </w:t>
      </w:r>
      <w:r w:rsidR="006A721A" w:rsidRPr="007E7CDA">
        <w:rPr>
          <w:lang w:val="es-ES_tradnl"/>
        </w:rPr>
        <w:t xml:space="preserve">Ligada a una política de </w:t>
      </w:r>
      <w:r w:rsidR="00132D09">
        <w:rPr>
          <w:lang w:val="es-ES_tradnl"/>
        </w:rPr>
        <w:t>investigación</w:t>
      </w:r>
      <w:r w:rsidR="002A047C" w:rsidRPr="007E7CDA">
        <w:rPr>
          <w:lang w:val="es-ES_tradnl"/>
        </w:rPr>
        <w:t xml:space="preserve"> del “terreno”</w:t>
      </w:r>
      <w:r w:rsidR="00423A7F" w:rsidRPr="007E7CDA">
        <w:rPr>
          <w:lang w:val="es-ES_tradnl"/>
        </w:rPr>
        <w:t xml:space="preserve"> (ningún otro partidario de la unidad </w:t>
      </w:r>
      <w:r>
        <w:rPr>
          <w:lang w:val="es-ES_tradnl"/>
        </w:rPr>
        <w:t>continental</w:t>
      </w:r>
      <w:r w:rsidR="00423A7F" w:rsidRPr="007E7CDA">
        <w:rPr>
          <w:lang w:val="es-ES_tradnl"/>
        </w:rPr>
        <w:t xml:space="preserve"> </w:t>
      </w:r>
      <w:r w:rsidR="00132D09">
        <w:rPr>
          <w:lang w:val="es-ES_tradnl"/>
        </w:rPr>
        <w:t xml:space="preserve">había intentado </w:t>
      </w:r>
      <w:r w:rsidR="00423A7F" w:rsidRPr="007E7CDA">
        <w:rPr>
          <w:lang w:val="es-ES_tradnl"/>
        </w:rPr>
        <w:t>hasta entonces fundar su autoridad en la experiencia directa, ni visitando la totalidad de los países de</w:t>
      </w:r>
      <w:r w:rsidR="005758D6">
        <w:rPr>
          <w:lang w:val="es-ES_tradnl"/>
        </w:rPr>
        <w:t>l área</w:t>
      </w:r>
      <w:r w:rsidR="00423A7F" w:rsidRPr="007E7CDA">
        <w:rPr>
          <w:lang w:val="es-ES_tradnl"/>
        </w:rPr>
        <w:t xml:space="preserve">), la gira de Ugarte </w:t>
      </w:r>
      <w:r w:rsidR="006A721A" w:rsidRPr="007E7CDA">
        <w:rPr>
          <w:lang w:val="es-ES_tradnl"/>
        </w:rPr>
        <w:t xml:space="preserve">quiso ser </w:t>
      </w:r>
      <w:r w:rsidR="00423A7F" w:rsidRPr="007E7CDA">
        <w:rPr>
          <w:lang w:val="es-ES_tradnl"/>
        </w:rPr>
        <w:t>un parteaguas en la conceptualización y performativización del latinoamericanismo</w:t>
      </w:r>
      <w:r w:rsidR="005758D6">
        <w:rPr>
          <w:lang w:val="es-ES_tradnl"/>
        </w:rPr>
        <w:t>.</w:t>
      </w:r>
      <w:r w:rsidR="00423A7F" w:rsidRPr="007E7CDA">
        <w:rPr>
          <w:lang w:val="es-ES_tradnl"/>
        </w:rPr>
        <w:t xml:space="preserve"> </w:t>
      </w:r>
      <w:r w:rsidR="005758D6">
        <w:rPr>
          <w:lang w:val="es-ES_tradnl"/>
        </w:rPr>
        <w:t>C</w:t>
      </w:r>
      <w:r w:rsidR="00B34116" w:rsidRPr="007E7CDA">
        <w:rPr>
          <w:lang w:val="es-ES_tradnl"/>
        </w:rPr>
        <w:t xml:space="preserve">on </w:t>
      </w:r>
      <w:r w:rsidR="00132D09">
        <w:rPr>
          <w:lang w:val="es-ES_tradnl"/>
        </w:rPr>
        <w:t>este</w:t>
      </w:r>
      <w:r w:rsidR="00B34116" w:rsidRPr="007E7CDA">
        <w:rPr>
          <w:lang w:val="es-ES_tradnl"/>
        </w:rPr>
        <w:t xml:space="preserve"> viaje</w:t>
      </w:r>
      <w:r w:rsidR="00132D09">
        <w:rPr>
          <w:lang w:val="es-ES_tradnl"/>
        </w:rPr>
        <w:t>—que</w:t>
      </w:r>
      <w:r w:rsidR="006E6C12">
        <w:rPr>
          <w:lang w:val="es-ES_tradnl"/>
        </w:rPr>
        <w:t xml:space="preserve"> </w:t>
      </w:r>
      <w:r w:rsidR="00132D09">
        <w:rPr>
          <w:lang w:val="es-ES_tradnl"/>
        </w:rPr>
        <w:t xml:space="preserve">no sería el </w:t>
      </w:r>
      <w:r w:rsidR="008A2F06">
        <w:rPr>
          <w:lang w:val="es-ES_tradnl"/>
        </w:rPr>
        <w:t>único</w:t>
      </w:r>
      <w:r w:rsidR="00132D09">
        <w:rPr>
          <w:lang w:val="es-ES_tradnl"/>
        </w:rPr>
        <w:t>, pero sí el más ambicioso y extendido de su carrera—</w:t>
      </w:r>
      <w:r w:rsidR="00853AC1">
        <w:rPr>
          <w:lang w:val="es-ES_tradnl"/>
        </w:rPr>
        <w:t>Ugarte</w:t>
      </w:r>
      <w:r w:rsidR="00B34116" w:rsidRPr="007E7CDA">
        <w:rPr>
          <w:lang w:val="es-ES_tradnl"/>
        </w:rPr>
        <w:t xml:space="preserve"> </w:t>
      </w:r>
      <w:r w:rsidR="00423A7F" w:rsidRPr="007E7CDA">
        <w:rPr>
          <w:lang w:val="es-ES_tradnl"/>
        </w:rPr>
        <w:t xml:space="preserve">logró </w:t>
      </w:r>
      <w:r>
        <w:rPr>
          <w:lang w:val="es-ES_tradnl"/>
        </w:rPr>
        <w:t xml:space="preserve">al mismo tiempo </w:t>
      </w:r>
      <w:r w:rsidR="00423A7F" w:rsidRPr="007E7CDA">
        <w:rPr>
          <w:lang w:val="es-ES_tradnl"/>
        </w:rPr>
        <w:t>espectaculariza</w:t>
      </w:r>
      <w:r w:rsidR="00B34116" w:rsidRPr="007E7CDA">
        <w:rPr>
          <w:lang w:val="es-ES_tradnl"/>
        </w:rPr>
        <w:t xml:space="preserve">r </w:t>
      </w:r>
      <w:r w:rsidR="00423A7F" w:rsidRPr="007E7CDA">
        <w:rPr>
          <w:lang w:val="es-ES_tradnl"/>
        </w:rPr>
        <w:t xml:space="preserve">el discurso de </w:t>
      </w:r>
      <w:r w:rsidR="005758D6">
        <w:rPr>
          <w:lang w:val="es-ES_tradnl"/>
        </w:rPr>
        <w:t>religación continental</w:t>
      </w:r>
      <w:r w:rsidR="00423A7F" w:rsidRPr="007E7CDA">
        <w:rPr>
          <w:lang w:val="es-ES_tradnl"/>
        </w:rPr>
        <w:t xml:space="preserve">, </w:t>
      </w:r>
      <w:r>
        <w:rPr>
          <w:lang w:val="es-ES_tradnl"/>
        </w:rPr>
        <w:t xml:space="preserve">y llevarlo </w:t>
      </w:r>
      <w:r w:rsidR="00423A7F" w:rsidRPr="007E7CDA">
        <w:rPr>
          <w:lang w:val="es-ES_tradnl"/>
        </w:rPr>
        <w:t>a públicos universitarios y obreros en proporciones desconocidas hasta entonces.</w:t>
      </w:r>
      <w:r w:rsidR="006E6C12">
        <w:rPr>
          <w:rStyle w:val="Refdenotaalpie"/>
          <w:lang w:val="es-ES_tradnl"/>
        </w:rPr>
        <w:footnoteReference w:id="1"/>
      </w:r>
      <w:r w:rsidR="00423A7F" w:rsidRPr="007E7CDA">
        <w:rPr>
          <w:lang w:val="es-ES_tradnl"/>
        </w:rPr>
        <w:t xml:space="preserve"> </w:t>
      </w:r>
    </w:p>
    <w:p w14:paraId="57659B47" w14:textId="1DA40216" w:rsidR="00536FBB" w:rsidRPr="007E7CDA" w:rsidRDefault="00536FBB" w:rsidP="00132D09">
      <w:pPr>
        <w:spacing w:line="360" w:lineRule="auto"/>
        <w:ind w:firstLine="720"/>
        <w:rPr>
          <w:lang w:val="es-ES_tradnl"/>
        </w:rPr>
      </w:pPr>
      <w:r>
        <w:rPr>
          <w:lang w:val="es-ES_tradnl"/>
        </w:rPr>
        <w:t>Para Ugarte, un</w:t>
      </w:r>
      <w:r w:rsidR="00853AC1">
        <w:rPr>
          <w:lang w:val="es-ES_tradnl"/>
        </w:rPr>
        <w:t>a</w:t>
      </w:r>
      <w:r>
        <w:rPr>
          <w:lang w:val="es-ES_tradnl"/>
        </w:rPr>
        <w:t xml:space="preserve"> de l</w:t>
      </w:r>
      <w:r w:rsidR="003F3726">
        <w:rPr>
          <w:lang w:val="es-ES_tradnl"/>
        </w:rPr>
        <w:t>as características</w:t>
      </w:r>
      <w:r>
        <w:rPr>
          <w:lang w:val="es-ES_tradnl"/>
        </w:rPr>
        <w:t xml:space="preserve"> definitori</w:t>
      </w:r>
      <w:r w:rsidR="003F3726">
        <w:rPr>
          <w:lang w:val="es-ES_tradnl"/>
        </w:rPr>
        <w:t>a</w:t>
      </w:r>
      <w:r>
        <w:rPr>
          <w:lang w:val="es-ES_tradnl"/>
        </w:rPr>
        <w:t>s del latinoamericanismo había sido su aparición episódica e intermitente a lo largo de</w:t>
      </w:r>
      <w:r w:rsidR="003F3726">
        <w:rPr>
          <w:lang w:val="es-ES_tradnl"/>
        </w:rPr>
        <w:t>l tiempo</w:t>
      </w:r>
      <w:r w:rsidR="00F53A6F">
        <w:rPr>
          <w:lang w:val="es-ES_tradnl"/>
        </w:rPr>
        <w:t xml:space="preserve">, </w:t>
      </w:r>
      <w:r>
        <w:rPr>
          <w:lang w:val="es-ES_tradnl"/>
        </w:rPr>
        <w:t xml:space="preserve">y en este sentido debía asociarse más a la figura de Sísifo levantando perpetuamente </w:t>
      </w:r>
      <w:r w:rsidR="005A65D8">
        <w:rPr>
          <w:lang w:val="es-ES_tradnl"/>
        </w:rPr>
        <w:t>la</w:t>
      </w:r>
      <w:r>
        <w:rPr>
          <w:lang w:val="es-ES_tradnl"/>
        </w:rPr>
        <w:t xml:space="preserve"> piedra que a la del etéreo Ariel </w:t>
      </w:r>
      <w:r w:rsidR="00853AC1">
        <w:rPr>
          <w:lang w:val="es-ES_tradnl"/>
        </w:rPr>
        <w:t xml:space="preserve">de Rodó </w:t>
      </w:r>
      <w:r>
        <w:rPr>
          <w:lang w:val="es-ES_tradnl"/>
        </w:rPr>
        <w:t>(</w:t>
      </w:r>
      <w:r w:rsidR="0039076B">
        <w:rPr>
          <w:lang w:val="es-ES_tradnl"/>
        </w:rPr>
        <w:t>282</w:t>
      </w:r>
      <w:r>
        <w:rPr>
          <w:lang w:val="es-ES_tradnl"/>
        </w:rPr>
        <w:t xml:space="preserve">). Otro </w:t>
      </w:r>
      <w:r w:rsidR="003F3726">
        <w:rPr>
          <w:lang w:val="es-ES_tradnl"/>
        </w:rPr>
        <w:t xml:space="preserve">rasgo había sido su larga lucha </w:t>
      </w:r>
      <w:r>
        <w:rPr>
          <w:lang w:val="es-ES_tradnl"/>
        </w:rPr>
        <w:t xml:space="preserve">por materializarse en instituciones </w:t>
      </w:r>
      <w:r w:rsidR="003F3726">
        <w:rPr>
          <w:lang w:val="es-ES_tradnl"/>
        </w:rPr>
        <w:t>políticas y culturales</w:t>
      </w:r>
      <w:r w:rsidR="00F53A6F">
        <w:rPr>
          <w:lang w:val="es-ES_tradnl"/>
        </w:rPr>
        <w:t>,</w:t>
      </w:r>
      <w:r w:rsidR="003F3726">
        <w:rPr>
          <w:lang w:val="es-ES_tradnl"/>
        </w:rPr>
        <w:t xml:space="preserve"> así como su dificultad para determinar con claridad su</w:t>
      </w:r>
      <w:r>
        <w:rPr>
          <w:lang w:val="es-ES_tradnl"/>
        </w:rPr>
        <w:t xml:space="preserve"> </w:t>
      </w:r>
      <w:r w:rsidR="003F3726">
        <w:rPr>
          <w:lang w:val="es-ES_tradnl"/>
        </w:rPr>
        <w:t xml:space="preserve">lugar </w:t>
      </w:r>
      <w:r>
        <w:rPr>
          <w:lang w:val="es-ES_tradnl"/>
        </w:rPr>
        <w:t>en procesos de formación del sujeto</w:t>
      </w:r>
      <w:r w:rsidR="003F3726">
        <w:rPr>
          <w:lang w:val="es-ES_tradnl"/>
        </w:rPr>
        <w:t xml:space="preserve">, ya que su definición no </w:t>
      </w:r>
      <w:r w:rsidR="00F53A6F">
        <w:rPr>
          <w:lang w:val="es-ES_tradnl"/>
        </w:rPr>
        <w:t xml:space="preserve">parecía </w:t>
      </w:r>
      <w:r w:rsidR="00853AC1">
        <w:rPr>
          <w:lang w:val="es-ES_tradnl"/>
        </w:rPr>
        <w:t>depender de</w:t>
      </w:r>
      <w:r w:rsidR="00F53A6F">
        <w:rPr>
          <w:lang w:val="es-ES_tradnl"/>
        </w:rPr>
        <w:t xml:space="preserve"> organizaciones</w:t>
      </w:r>
      <w:r w:rsidR="00375919">
        <w:rPr>
          <w:lang w:val="es-ES_tradnl"/>
        </w:rPr>
        <w:t xml:space="preserve"> polític</w:t>
      </w:r>
      <w:r w:rsidR="00F53A6F">
        <w:rPr>
          <w:lang w:val="es-ES_tradnl"/>
        </w:rPr>
        <w:t>as</w:t>
      </w:r>
      <w:r w:rsidR="00375919">
        <w:rPr>
          <w:lang w:val="es-ES_tradnl"/>
        </w:rPr>
        <w:t xml:space="preserve"> específic</w:t>
      </w:r>
      <w:r w:rsidR="00853AC1">
        <w:rPr>
          <w:lang w:val="es-ES_tradnl"/>
        </w:rPr>
        <w:t>a</w:t>
      </w:r>
      <w:r w:rsidR="00F53A6F">
        <w:rPr>
          <w:lang w:val="es-ES_tradnl"/>
        </w:rPr>
        <w:t>s</w:t>
      </w:r>
      <w:r w:rsidR="00375919">
        <w:rPr>
          <w:lang w:val="es-ES_tradnl"/>
        </w:rPr>
        <w:t>, rituales de formación de</w:t>
      </w:r>
      <w:r w:rsidR="00F53A6F">
        <w:rPr>
          <w:lang w:val="es-ES_tradnl"/>
        </w:rPr>
        <w:t>l</w:t>
      </w:r>
      <w:r w:rsidR="00375919">
        <w:rPr>
          <w:lang w:val="es-ES_tradnl"/>
        </w:rPr>
        <w:t xml:space="preserve"> habitus</w:t>
      </w:r>
      <w:r w:rsidR="00853AC1">
        <w:rPr>
          <w:lang w:val="es-ES_tradnl"/>
        </w:rPr>
        <w:t>, o un conjunto definido de derechos y obligaciones ante la ley</w:t>
      </w:r>
      <w:r w:rsidR="00375919">
        <w:rPr>
          <w:lang w:val="es-ES_tradnl"/>
        </w:rPr>
        <w:t xml:space="preserve">. </w:t>
      </w:r>
      <w:r w:rsidR="00F53A6F">
        <w:rPr>
          <w:lang w:val="es-ES_tradnl"/>
        </w:rPr>
        <w:t>A diferencia del nacionalismo de Estado, c</w:t>
      </w:r>
      <w:r w:rsidR="00375919">
        <w:rPr>
          <w:lang w:val="es-ES_tradnl"/>
        </w:rPr>
        <w:t>are</w:t>
      </w:r>
      <w:r w:rsidR="00F53A6F">
        <w:rPr>
          <w:lang w:val="es-ES_tradnl"/>
        </w:rPr>
        <w:t>cía</w:t>
      </w:r>
      <w:r w:rsidR="00375919">
        <w:rPr>
          <w:lang w:val="es-ES_tradnl"/>
        </w:rPr>
        <w:t xml:space="preserve"> </w:t>
      </w:r>
      <w:r w:rsidR="00853AC1">
        <w:rPr>
          <w:lang w:val="es-ES_tradnl"/>
        </w:rPr>
        <w:t xml:space="preserve">entonces </w:t>
      </w:r>
      <w:r w:rsidR="00375919">
        <w:rPr>
          <w:lang w:val="es-ES_tradnl"/>
        </w:rPr>
        <w:t xml:space="preserve">de una </w:t>
      </w:r>
      <w:r w:rsidR="00F53A6F">
        <w:rPr>
          <w:lang w:val="es-ES_tradnl"/>
        </w:rPr>
        <w:t>traducción precisa</w:t>
      </w:r>
      <w:r w:rsidR="00375919">
        <w:rPr>
          <w:lang w:val="es-ES_tradnl"/>
        </w:rPr>
        <w:t xml:space="preserve"> en </w:t>
      </w:r>
      <w:r w:rsidR="00F53A6F">
        <w:rPr>
          <w:lang w:val="es-ES_tradnl"/>
        </w:rPr>
        <w:t xml:space="preserve">instrumentos de </w:t>
      </w:r>
      <w:r w:rsidR="00375919">
        <w:rPr>
          <w:lang w:val="es-ES_tradnl"/>
        </w:rPr>
        <w:t>constitución de la ciudadanía</w:t>
      </w:r>
      <w:r w:rsidR="00F53A6F">
        <w:rPr>
          <w:lang w:val="es-ES_tradnl"/>
        </w:rPr>
        <w:t xml:space="preserve">; </w:t>
      </w:r>
      <w:r w:rsidR="005A65D8">
        <w:rPr>
          <w:lang w:val="es-ES_tradnl"/>
        </w:rPr>
        <w:t>al no</w:t>
      </w:r>
      <w:r w:rsidR="00375919">
        <w:rPr>
          <w:lang w:val="es-ES_tradnl"/>
        </w:rPr>
        <w:t xml:space="preserve"> abrazar la transformación revolucionaria de relaciones económicas y sociales a escala global, </w:t>
      </w:r>
      <w:r w:rsidR="00853AC1">
        <w:rPr>
          <w:lang w:val="es-ES_tradnl"/>
        </w:rPr>
        <w:t>tampoco se a</w:t>
      </w:r>
      <w:r w:rsidR="005A65D8">
        <w:rPr>
          <w:lang w:val="es-ES_tradnl"/>
        </w:rPr>
        <w:t>coplaba</w:t>
      </w:r>
      <w:r w:rsidR="00853AC1">
        <w:rPr>
          <w:lang w:val="es-ES_tradnl"/>
        </w:rPr>
        <w:t xml:space="preserve"> a ideales comunistas. Por estas circunstancias, el latinoamericanismo </w:t>
      </w:r>
      <w:r w:rsidR="00F53A6F">
        <w:rPr>
          <w:lang w:val="es-ES_tradnl"/>
        </w:rPr>
        <w:t xml:space="preserve">debía </w:t>
      </w:r>
      <w:r w:rsidR="00375919">
        <w:rPr>
          <w:lang w:val="es-ES_tradnl"/>
        </w:rPr>
        <w:t>responder, según Ugarte, a otro conjunto de in</w:t>
      </w:r>
      <w:r w:rsidR="00853AC1">
        <w:rPr>
          <w:lang w:val="es-ES_tradnl"/>
        </w:rPr>
        <w:t>c</w:t>
      </w:r>
      <w:r w:rsidR="00375919">
        <w:rPr>
          <w:lang w:val="es-ES_tradnl"/>
        </w:rPr>
        <w:t xml:space="preserve">entivos y propósitos. ¿Pero cuáles eran </w:t>
      </w:r>
      <w:r w:rsidR="00F53A6F">
        <w:rPr>
          <w:lang w:val="es-ES_tradnl"/>
        </w:rPr>
        <w:t xml:space="preserve">ellos </w:t>
      </w:r>
      <w:r w:rsidR="00375919">
        <w:rPr>
          <w:lang w:val="es-ES_tradnl"/>
        </w:rPr>
        <w:t xml:space="preserve">y </w:t>
      </w:r>
      <w:r w:rsidR="00F53A6F">
        <w:rPr>
          <w:lang w:val="es-ES_tradnl"/>
        </w:rPr>
        <w:t xml:space="preserve">en </w:t>
      </w:r>
      <w:r w:rsidR="00375919">
        <w:rPr>
          <w:lang w:val="es-ES_tradnl"/>
        </w:rPr>
        <w:t xml:space="preserve">qué practicas </w:t>
      </w:r>
      <w:r w:rsidR="00F53A6F">
        <w:rPr>
          <w:lang w:val="es-ES_tradnl"/>
        </w:rPr>
        <w:t xml:space="preserve">podían </w:t>
      </w:r>
      <w:r w:rsidR="00375919">
        <w:rPr>
          <w:lang w:val="es-ES_tradnl"/>
        </w:rPr>
        <w:t>s</w:t>
      </w:r>
      <w:r w:rsidR="00F53A6F">
        <w:rPr>
          <w:lang w:val="es-ES_tradnl"/>
        </w:rPr>
        <w:t>ostenerse</w:t>
      </w:r>
      <w:r w:rsidR="00375919">
        <w:rPr>
          <w:lang w:val="es-ES_tradnl"/>
        </w:rPr>
        <w:t>?</w:t>
      </w:r>
    </w:p>
    <w:p w14:paraId="5BBC57CF" w14:textId="18061A5C" w:rsidR="0068425F" w:rsidRDefault="0068425F" w:rsidP="00132D09">
      <w:pPr>
        <w:spacing w:line="360" w:lineRule="auto"/>
        <w:ind w:firstLine="720"/>
        <w:rPr>
          <w:lang w:val="es-ES_tradnl"/>
        </w:rPr>
      </w:pPr>
      <w:r>
        <w:rPr>
          <w:lang w:val="es-ES_tradnl"/>
        </w:rPr>
        <w:t xml:space="preserve">De hecho, Ugarte consideraba que para 1910 el proyecto de unidad continental formulado por Bolívar </w:t>
      </w:r>
      <w:r w:rsidR="00F53A6F">
        <w:rPr>
          <w:lang w:val="es-ES_tradnl"/>
        </w:rPr>
        <w:t>carecía de posibilidades de articulación en la práctica</w:t>
      </w:r>
      <w:r>
        <w:rPr>
          <w:lang w:val="es-ES_tradnl"/>
        </w:rPr>
        <w:t xml:space="preserve">: la rápida consolidación del estado </w:t>
      </w:r>
      <w:r w:rsidR="00F53A6F">
        <w:rPr>
          <w:lang w:val="es-ES_tradnl"/>
        </w:rPr>
        <w:t xml:space="preserve">los distintos países </w:t>
      </w:r>
      <w:r>
        <w:rPr>
          <w:lang w:val="es-ES_tradnl"/>
        </w:rPr>
        <w:t xml:space="preserve">en América Latina, así como los numerosos conflictos armados que habían emergido en la región </w:t>
      </w:r>
      <w:r w:rsidR="00F53A6F">
        <w:rPr>
          <w:lang w:val="es-ES_tradnl"/>
        </w:rPr>
        <w:t xml:space="preserve">en </w:t>
      </w:r>
      <w:r>
        <w:rPr>
          <w:lang w:val="es-ES_tradnl"/>
        </w:rPr>
        <w:t>la última parte del siglo XIX (</w:t>
      </w:r>
      <w:r w:rsidR="00307DD1">
        <w:rPr>
          <w:lang w:val="es-ES_tradnl"/>
        </w:rPr>
        <w:t xml:space="preserve">entre los </w:t>
      </w:r>
      <w:r w:rsidR="00853AC1">
        <w:rPr>
          <w:lang w:val="es-ES_tradnl"/>
        </w:rPr>
        <w:t xml:space="preserve">que </w:t>
      </w:r>
      <w:r w:rsidR="00307DD1">
        <w:rPr>
          <w:lang w:val="es-ES_tradnl"/>
        </w:rPr>
        <w:t>se contaba</w:t>
      </w:r>
      <w:r w:rsidR="00853AC1">
        <w:rPr>
          <w:lang w:val="es-ES_tradnl"/>
        </w:rPr>
        <w:t>n</w:t>
      </w:r>
      <w:r w:rsidR="00307DD1">
        <w:rPr>
          <w:lang w:val="es-ES_tradnl"/>
        </w:rPr>
        <w:t xml:space="preserve"> las destructivas guerras de la Triple Alianza y del Pacífico) hacían de la integración política una imposibilidad de hecho. </w:t>
      </w:r>
      <w:r w:rsidR="00F53A6F">
        <w:rPr>
          <w:lang w:val="es-ES_tradnl"/>
        </w:rPr>
        <w:t xml:space="preserve">Por otro lado, las respuestas estético-literarias y pedagógicas formuladas por </w:t>
      </w:r>
      <w:r w:rsidR="00324838">
        <w:rPr>
          <w:lang w:val="es-ES_tradnl"/>
        </w:rPr>
        <w:t>Martí</w:t>
      </w:r>
      <w:r w:rsidR="00F53A6F">
        <w:rPr>
          <w:lang w:val="es-ES_tradnl"/>
        </w:rPr>
        <w:t>, Darío</w:t>
      </w:r>
      <w:r w:rsidR="00324838">
        <w:rPr>
          <w:lang w:val="es-ES_tradnl"/>
        </w:rPr>
        <w:t xml:space="preserve"> y Rodó</w:t>
      </w:r>
      <w:r w:rsidR="00F53A6F">
        <w:rPr>
          <w:lang w:val="es-ES_tradnl"/>
        </w:rPr>
        <w:t xml:space="preserve"> le parecían limitadas frente a la creciente fuerza militar y económica de Estados Unidos</w:t>
      </w:r>
      <w:r w:rsidR="00011594">
        <w:rPr>
          <w:lang w:val="es-ES_tradnl"/>
        </w:rPr>
        <w:t xml:space="preserve"> a nivel global</w:t>
      </w:r>
      <w:r w:rsidR="00324838">
        <w:rPr>
          <w:lang w:val="es-ES_tradnl"/>
        </w:rPr>
        <w:t xml:space="preserve">. Si por un lado era necesario desarrollar una política proteccionista basada en </w:t>
      </w:r>
      <w:r w:rsidR="00011594">
        <w:rPr>
          <w:lang w:val="es-ES_tradnl"/>
        </w:rPr>
        <w:t xml:space="preserve">la </w:t>
      </w:r>
      <w:r w:rsidR="00324838">
        <w:rPr>
          <w:lang w:val="es-ES_tradnl"/>
        </w:rPr>
        <w:t xml:space="preserve">cooperación comercial y diplomática entre </w:t>
      </w:r>
      <w:r w:rsidR="00324838">
        <w:rPr>
          <w:lang w:val="es-ES_tradnl"/>
        </w:rPr>
        <w:lastRenderedPageBreak/>
        <w:t>los países latinoamericanos, por otro resultaba preciso expandir las bases sociales del latinoamericanismo como discurso de unidad regional.</w:t>
      </w:r>
    </w:p>
    <w:p w14:paraId="14E34DC1" w14:textId="41FCF1E8" w:rsidR="00F53A6F" w:rsidRDefault="00307DD1" w:rsidP="00F53A6F">
      <w:pPr>
        <w:spacing w:line="360" w:lineRule="auto"/>
        <w:ind w:firstLine="720"/>
        <w:rPr>
          <w:lang w:val="es-ES_tradnl"/>
        </w:rPr>
      </w:pPr>
      <w:r>
        <w:rPr>
          <w:lang w:val="es-ES_tradnl"/>
        </w:rPr>
        <w:t>Ugarte creía que</w:t>
      </w:r>
      <w:r w:rsidR="00423A7F" w:rsidRPr="007E7CDA">
        <w:rPr>
          <w:lang w:val="es-ES_tradnl"/>
        </w:rPr>
        <w:t xml:space="preserve"> </w:t>
      </w:r>
      <w:r w:rsidR="00B34116" w:rsidRPr="007E7CDA">
        <w:rPr>
          <w:lang w:val="es-ES_tradnl"/>
        </w:rPr>
        <w:t xml:space="preserve">para lograr sus objetivos </w:t>
      </w:r>
      <w:r w:rsidR="00423A7F" w:rsidRPr="007E7CDA">
        <w:rPr>
          <w:lang w:val="es-ES_tradnl"/>
        </w:rPr>
        <w:t xml:space="preserve">el latinoamericanismo necesitaba de una redefinición de la noción </w:t>
      </w:r>
      <w:r w:rsidR="00B34116" w:rsidRPr="007E7CDA">
        <w:rPr>
          <w:lang w:val="es-ES_tradnl"/>
        </w:rPr>
        <w:t xml:space="preserve">misma </w:t>
      </w:r>
      <w:r w:rsidR="00423A7F" w:rsidRPr="007E7CDA">
        <w:rPr>
          <w:lang w:val="es-ES_tradnl"/>
        </w:rPr>
        <w:t>de intelectua</w:t>
      </w:r>
      <w:r w:rsidR="001365AC" w:rsidRPr="007E7CDA">
        <w:rPr>
          <w:lang w:val="es-ES_tradnl"/>
        </w:rPr>
        <w:t xml:space="preserve">l, así como de los medios de los que debía valerse ese intelectual para </w:t>
      </w:r>
      <w:r w:rsidR="002A047C" w:rsidRPr="007E7CDA">
        <w:rPr>
          <w:lang w:val="es-ES_tradnl"/>
        </w:rPr>
        <w:t>comunicar sus ideas</w:t>
      </w:r>
      <w:r w:rsidR="00B34116" w:rsidRPr="007E7CDA">
        <w:rPr>
          <w:lang w:val="es-ES_tradnl"/>
        </w:rPr>
        <w:t xml:space="preserve">. </w:t>
      </w:r>
      <w:r w:rsidR="00011594">
        <w:rPr>
          <w:lang w:val="es-ES_tradnl"/>
        </w:rPr>
        <w:t xml:space="preserve">Entre otras propuestas, </w:t>
      </w:r>
      <w:r w:rsidR="00F53A6F" w:rsidRPr="007E7CDA">
        <w:rPr>
          <w:lang w:val="es-ES_tradnl"/>
        </w:rPr>
        <w:t xml:space="preserve">Ugarte </w:t>
      </w:r>
      <w:r w:rsidR="00011594">
        <w:rPr>
          <w:lang w:val="es-ES_tradnl"/>
        </w:rPr>
        <w:t>sostenía</w:t>
      </w:r>
      <w:r w:rsidR="00F53A6F" w:rsidRPr="007E7CDA">
        <w:rPr>
          <w:lang w:val="es-ES_tradnl"/>
        </w:rPr>
        <w:t xml:space="preserve"> que el paso del profesional de la escritura en performer era central para la reconversión del latinoamericanismo en un discurso comprometido con las realidades locales y definido en términos de solidaridad comunitaria. </w:t>
      </w:r>
      <w:r w:rsidR="00F53A6F">
        <w:rPr>
          <w:lang w:val="es-ES_tradnl"/>
        </w:rPr>
        <w:t>En su opinión, las formas de lo que denominaba latinoamericanismo “lírico”—invocaciones a la unidad continental publicadas en forma de ensayos, artículos y poemas—</w:t>
      </w:r>
      <w:r w:rsidR="00011594">
        <w:rPr>
          <w:lang w:val="es-ES_tradnl"/>
        </w:rPr>
        <w:t xml:space="preserve">pasaban por alto </w:t>
      </w:r>
      <w:r w:rsidR="00F53A6F">
        <w:rPr>
          <w:lang w:val="es-ES_tradnl"/>
        </w:rPr>
        <w:t xml:space="preserve">el problema del </w:t>
      </w:r>
      <w:r w:rsidR="00011594">
        <w:rPr>
          <w:lang w:val="es-ES_tradnl"/>
        </w:rPr>
        <w:t>persistente</w:t>
      </w:r>
      <w:r w:rsidR="00F53A6F">
        <w:rPr>
          <w:lang w:val="es-ES_tradnl"/>
        </w:rPr>
        <w:t xml:space="preserve"> analfabetismo de la región, así como </w:t>
      </w:r>
      <w:r w:rsidR="00011594">
        <w:rPr>
          <w:lang w:val="es-ES_tradnl"/>
        </w:rPr>
        <w:t xml:space="preserve">las limitaciones de </w:t>
      </w:r>
      <w:r w:rsidR="00F53A6F">
        <w:rPr>
          <w:lang w:val="es-ES_tradnl"/>
        </w:rPr>
        <w:t xml:space="preserve">circulación de lo impreso </w:t>
      </w:r>
      <w:r w:rsidR="00011594">
        <w:rPr>
          <w:lang w:val="es-ES_tradnl"/>
        </w:rPr>
        <w:t>más allá de las fronteras de cada país</w:t>
      </w:r>
      <w:r w:rsidR="00F53A6F">
        <w:rPr>
          <w:lang w:val="es-ES_tradnl"/>
        </w:rPr>
        <w:t xml:space="preserve">. Los recursos políticos y culturales de la política panamericanista de los Estados Unidos </w:t>
      </w:r>
      <w:r w:rsidR="00F53A6F" w:rsidRPr="007E7CDA">
        <w:rPr>
          <w:lang w:val="es-ES_tradnl"/>
        </w:rPr>
        <w:t xml:space="preserve">Ugarte </w:t>
      </w:r>
      <w:r w:rsidR="00011594">
        <w:rPr>
          <w:lang w:val="es-ES_tradnl"/>
        </w:rPr>
        <w:t xml:space="preserve">tampoco </w:t>
      </w:r>
      <w:r w:rsidR="00F53A6F">
        <w:rPr>
          <w:lang w:val="es-ES_tradnl"/>
        </w:rPr>
        <w:t xml:space="preserve">debían constituir una preocupación menor, en tanto editoriales y universidades norteamericanas estaban dedicando ya importantes recursos a desarrollar un currículo universitario destinado a promover el conocimiento de la región a través de cursos y </w:t>
      </w:r>
      <w:r w:rsidR="00853AC1">
        <w:rPr>
          <w:lang w:val="es-ES_tradnl"/>
        </w:rPr>
        <w:t>materiales</w:t>
      </w:r>
      <w:r w:rsidR="00F53A6F">
        <w:rPr>
          <w:lang w:val="es-ES_tradnl"/>
        </w:rPr>
        <w:t xml:space="preserve"> bibliográficos. </w:t>
      </w:r>
    </w:p>
    <w:p w14:paraId="215252E2" w14:textId="7F9EC229" w:rsidR="00423A7F" w:rsidRPr="007E7CDA" w:rsidRDefault="00423A7F" w:rsidP="00132D09">
      <w:pPr>
        <w:spacing w:line="360" w:lineRule="auto"/>
        <w:ind w:firstLine="720"/>
        <w:rPr>
          <w:lang w:val="es-ES_tradnl"/>
        </w:rPr>
      </w:pPr>
      <w:r w:rsidRPr="007E7CDA">
        <w:rPr>
          <w:lang w:val="es-ES_tradnl"/>
        </w:rPr>
        <w:t xml:space="preserve">En </w:t>
      </w:r>
      <w:r w:rsidRPr="007E7CDA">
        <w:rPr>
          <w:i/>
          <w:lang w:val="es-ES_tradnl"/>
        </w:rPr>
        <w:t>El destino de un continente</w:t>
      </w:r>
      <w:r w:rsidRPr="007E7CDA">
        <w:rPr>
          <w:lang w:val="es-ES_tradnl"/>
        </w:rPr>
        <w:t xml:space="preserve"> subrayaría que su objetivo de lograr “una coordinación de política internacional, llevó al pacífico escritor a desertar su mesa de trabajo para subir a las tribunas y tomar contacto directo con el público” (39). </w:t>
      </w:r>
      <w:r w:rsidR="0039076B">
        <w:rPr>
          <w:lang w:val="es-ES_tradnl"/>
        </w:rPr>
        <w:t>Sin abandonar la escritura de artículos, pero a</w:t>
      </w:r>
      <w:r w:rsidR="002A047C" w:rsidRPr="007E7CDA">
        <w:rPr>
          <w:lang w:val="es-ES_tradnl"/>
        </w:rPr>
        <w:t xml:space="preserve">lejado de cualquier reclamo de </w:t>
      </w:r>
      <w:r w:rsidRPr="007E7CDA">
        <w:rPr>
          <w:lang w:val="es-ES_tradnl"/>
        </w:rPr>
        <w:t xml:space="preserve">autonomía letrada caro a los modernistas, </w:t>
      </w:r>
      <w:r w:rsidR="002A047C" w:rsidRPr="007E7CDA">
        <w:rPr>
          <w:lang w:val="es-ES_tradnl"/>
        </w:rPr>
        <w:t xml:space="preserve">Ugarte </w:t>
      </w:r>
      <w:r w:rsidRPr="007E7CDA">
        <w:rPr>
          <w:lang w:val="es-ES_tradnl"/>
        </w:rPr>
        <w:t xml:space="preserve">prefirió </w:t>
      </w:r>
      <w:r w:rsidR="002A047C" w:rsidRPr="007E7CDA">
        <w:rPr>
          <w:lang w:val="es-ES_tradnl"/>
        </w:rPr>
        <w:t xml:space="preserve">entonces el rol de intelectual militante y de organizador cultural </w:t>
      </w:r>
      <w:r w:rsidR="0039076B">
        <w:rPr>
          <w:lang w:val="es-ES_tradnl"/>
        </w:rPr>
        <w:t xml:space="preserve">que se vale de la voz y el cuerpo </w:t>
      </w:r>
      <w:r w:rsidR="002A047C" w:rsidRPr="007E7CDA">
        <w:rPr>
          <w:lang w:val="es-ES_tradnl"/>
        </w:rPr>
        <w:t xml:space="preserve">para la </w:t>
      </w:r>
      <w:r w:rsidR="006A721A" w:rsidRPr="007E7CDA">
        <w:rPr>
          <w:lang w:val="es-ES_tradnl"/>
        </w:rPr>
        <w:t>articulación</w:t>
      </w:r>
      <w:r w:rsidR="002A047C" w:rsidRPr="007E7CDA">
        <w:rPr>
          <w:lang w:val="es-ES_tradnl"/>
        </w:rPr>
        <w:t xml:space="preserve"> de su proyecto transnacional: </w:t>
      </w:r>
      <w:r w:rsidRPr="007E7CDA">
        <w:rPr>
          <w:lang w:val="es-ES_tradnl"/>
        </w:rPr>
        <w:t>no se trataba, en otras palabras, de alejarse de la “plaza pública” alegando tareas especiales, sino de “codearse con la multitud” (118). La idea del intelectual que toma partido, del intelectual orgánico que, aún dentro de la profesionalización, reclama la lógica heterónoma como justificación de su práctica</w:t>
      </w:r>
      <w:r w:rsidR="001566D4" w:rsidRPr="007E7CDA">
        <w:rPr>
          <w:lang w:val="es-ES_tradnl"/>
        </w:rPr>
        <w:t xml:space="preserve">, </w:t>
      </w:r>
      <w:r w:rsidRPr="007E7CDA">
        <w:rPr>
          <w:lang w:val="es-ES_tradnl"/>
        </w:rPr>
        <w:t>dará lugar en Ugarte a formas de part</w:t>
      </w:r>
      <w:r w:rsidR="001566D4" w:rsidRPr="007E7CDA">
        <w:rPr>
          <w:lang w:val="es-ES_tradnl"/>
        </w:rPr>
        <w:t>icipación política que inclu</w:t>
      </w:r>
      <w:r w:rsidR="006A721A" w:rsidRPr="007E7CDA">
        <w:rPr>
          <w:lang w:val="es-ES_tradnl"/>
        </w:rPr>
        <w:t>irán</w:t>
      </w:r>
      <w:r w:rsidRPr="007E7CDA">
        <w:rPr>
          <w:lang w:val="es-ES_tradnl"/>
        </w:rPr>
        <w:t xml:space="preserve"> no solamente el uso de la palabra escrita sino también </w:t>
      </w:r>
      <w:r w:rsidR="001566D4" w:rsidRPr="007E7CDA">
        <w:rPr>
          <w:lang w:val="es-ES_tradnl"/>
        </w:rPr>
        <w:t xml:space="preserve">de la </w:t>
      </w:r>
      <w:r w:rsidRPr="007E7CDA">
        <w:rPr>
          <w:lang w:val="es-ES_tradnl"/>
        </w:rPr>
        <w:t>intervenci</w:t>
      </w:r>
      <w:r w:rsidR="001566D4" w:rsidRPr="007E7CDA">
        <w:rPr>
          <w:lang w:val="es-ES_tradnl"/>
        </w:rPr>
        <w:t>ón</w:t>
      </w:r>
      <w:r w:rsidRPr="007E7CDA">
        <w:rPr>
          <w:lang w:val="es-ES_tradnl"/>
        </w:rPr>
        <w:t xml:space="preserve"> oral frente a audiencias masivas. En particular, </w:t>
      </w:r>
      <w:r w:rsidR="0039076B">
        <w:rPr>
          <w:lang w:val="es-ES_tradnl"/>
        </w:rPr>
        <w:t xml:space="preserve">los discursos públicos </w:t>
      </w:r>
      <w:r w:rsidR="001566D4" w:rsidRPr="007E7CDA">
        <w:rPr>
          <w:lang w:val="es-ES_tradnl"/>
        </w:rPr>
        <w:t>representa</w:t>
      </w:r>
      <w:r w:rsidR="002A047C" w:rsidRPr="007E7CDA">
        <w:rPr>
          <w:lang w:val="es-ES_tradnl"/>
        </w:rPr>
        <w:t>rá</w:t>
      </w:r>
      <w:r w:rsidR="0039076B">
        <w:rPr>
          <w:lang w:val="es-ES_tradnl"/>
        </w:rPr>
        <w:t>n</w:t>
      </w:r>
      <w:r w:rsidR="001566D4" w:rsidRPr="007E7CDA">
        <w:rPr>
          <w:lang w:val="es-ES_tradnl"/>
        </w:rPr>
        <w:t xml:space="preserve"> </w:t>
      </w:r>
      <w:r w:rsidRPr="007E7CDA">
        <w:rPr>
          <w:lang w:val="es-ES_tradnl"/>
        </w:rPr>
        <w:t xml:space="preserve">un medio </w:t>
      </w:r>
      <w:r w:rsidR="002A047C" w:rsidRPr="007E7CDA">
        <w:rPr>
          <w:lang w:val="es-ES_tradnl"/>
        </w:rPr>
        <w:t xml:space="preserve">para </w:t>
      </w:r>
      <w:r w:rsidRPr="007E7CDA">
        <w:rPr>
          <w:lang w:val="es-ES_tradnl"/>
        </w:rPr>
        <w:t>hacer del escritor un activista que abandona la posición conte</w:t>
      </w:r>
      <w:r w:rsidR="001566D4" w:rsidRPr="007E7CDA">
        <w:rPr>
          <w:lang w:val="es-ES_tradnl"/>
        </w:rPr>
        <w:t xml:space="preserve">mplativa para convertirse en </w:t>
      </w:r>
      <w:r w:rsidR="002A047C" w:rsidRPr="007E7CDA">
        <w:rPr>
          <w:lang w:val="es-ES_tradnl"/>
        </w:rPr>
        <w:t xml:space="preserve">un dinamizador </w:t>
      </w:r>
      <w:r w:rsidR="006A721A" w:rsidRPr="007E7CDA">
        <w:rPr>
          <w:lang w:val="es-ES_tradnl"/>
        </w:rPr>
        <w:t xml:space="preserve">comunitario </w:t>
      </w:r>
      <w:r w:rsidR="002A047C" w:rsidRPr="007E7CDA">
        <w:rPr>
          <w:lang w:val="es-ES_tradnl"/>
        </w:rPr>
        <w:t xml:space="preserve">que cuenta con </w:t>
      </w:r>
      <w:r w:rsidRPr="007E7CDA">
        <w:rPr>
          <w:lang w:val="es-ES_tradnl"/>
        </w:rPr>
        <w:t>el auditorio</w:t>
      </w:r>
      <w:r w:rsidR="006A721A" w:rsidRPr="007E7CDA">
        <w:rPr>
          <w:lang w:val="es-ES_tradnl"/>
        </w:rPr>
        <w:t xml:space="preserve"> </w:t>
      </w:r>
      <w:r w:rsidR="00011594">
        <w:rPr>
          <w:lang w:val="es-ES_tradnl"/>
        </w:rPr>
        <w:t xml:space="preserve">y la calle </w:t>
      </w:r>
      <w:r w:rsidR="006A721A" w:rsidRPr="007E7CDA">
        <w:rPr>
          <w:lang w:val="es-ES_tradnl"/>
        </w:rPr>
        <w:t>(</w:t>
      </w:r>
      <w:r w:rsidRPr="007E7CDA">
        <w:rPr>
          <w:lang w:val="es-ES_tradnl"/>
        </w:rPr>
        <w:t>no el pa</w:t>
      </w:r>
      <w:r w:rsidR="006A721A" w:rsidRPr="007E7CDA">
        <w:rPr>
          <w:lang w:val="es-ES_tradnl"/>
        </w:rPr>
        <w:t xml:space="preserve">rlamento o el comité partidario) </w:t>
      </w:r>
      <w:r w:rsidRPr="007E7CDA">
        <w:rPr>
          <w:lang w:val="es-ES_tradnl"/>
        </w:rPr>
        <w:t>como espacio</w:t>
      </w:r>
      <w:r w:rsidR="001566D4" w:rsidRPr="007E7CDA">
        <w:rPr>
          <w:lang w:val="es-ES_tradnl"/>
        </w:rPr>
        <w:t>s</w:t>
      </w:r>
      <w:r w:rsidRPr="007E7CDA">
        <w:rPr>
          <w:lang w:val="es-ES_tradnl"/>
        </w:rPr>
        <w:t xml:space="preserve"> de construcción </w:t>
      </w:r>
      <w:r w:rsidR="005758D6">
        <w:rPr>
          <w:lang w:val="es-ES_tradnl"/>
        </w:rPr>
        <w:t>solidaria</w:t>
      </w:r>
      <w:r w:rsidR="006A721A" w:rsidRPr="007E7CDA">
        <w:rPr>
          <w:lang w:val="es-ES_tradnl"/>
        </w:rPr>
        <w:t>.</w:t>
      </w:r>
      <w:r w:rsidRPr="007E7CDA">
        <w:rPr>
          <w:lang w:val="es-ES_tradnl"/>
        </w:rPr>
        <w:t xml:space="preserve"> </w:t>
      </w:r>
    </w:p>
    <w:p w14:paraId="05C848B0" w14:textId="6073DDE6" w:rsidR="00A5314F" w:rsidRDefault="00011594" w:rsidP="00132D09">
      <w:pPr>
        <w:spacing w:line="360" w:lineRule="auto"/>
        <w:ind w:firstLine="720"/>
        <w:rPr>
          <w:lang w:val="es-ES_tradnl"/>
        </w:rPr>
      </w:pPr>
      <w:r>
        <w:rPr>
          <w:lang w:val="es-ES_tradnl"/>
        </w:rPr>
        <w:t xml:space="preserve">Anticipando los debates que tendrían lugar a finales del siglo XX en torno al lugar de la literatura en la constitución del latinoamericanismo—cuya manifestación más ostensible sería </w:t>
      </w:r>
      <w:r w:rsidRPr="00011594">
        <w:rPr>
          <w:i/>
          <w:iCs/>
          <w:lang w:val="es-ES_tradnl"/>
        </w:rPr>
        <w:t>Against Literature</w:t>
      </w:r>
      <w:r>
        <w:rPr>
          <w:lang w:val="es-ES_tradnl"/>
        </w:rPr>
        <w:t xml:space="preserve"> (1993) de John Beverley—Ugarte </w:t>
      </w:r>
      <w:r w:rsidR="00423A7F" w:rsidRPr="007E7CDA">
        <w:rPr>
          <w:lang w:val="es-ES_tradnl"/>
        </w:rPr>
        <w:t>insist</w:t>
      </w:r>
      <w:r>
        <w:rPr>
          <w:lang w:val="es-ES_tradnl"/>
        </w:rPr>
        <w:t>irá</w:t>
      </w:r>
      <w:r w:rsidR="00423A7F" w:rsidRPr="007E7CDA">
        <w:rPr>
          <w:lang w:val="es-ES_tradnl"/>
        </w:rPr>
        <w:t xml:space="preserve"> en </w:t>
      </w:r>
      <w:r w:rsidR="00B85127" w:rsidRPr="007E7CDA">
        <w:rPr>
          <w:i/>
          <w:lang w:val="es-ES_tradnl"/>
        </w:rPr>
        <w:t xml:space="preserve">El destino de un </w:t>
      </w:r>
      <w:r w:rsidR="00B85127" w:rsidRPr="007E7CDA">
        <w:rPr>
          <w:i/>
          <w:lang w:val="es-ES_tradnl"/>
        </w:rPr>
        <w:lastRenderedPageBreak/>
        <w:t>continente</w:t>
      </w:r>
      <w:r w:rsidR="00B85127" w:rsidRPr="007E7CDA">
        <w:rPr>
          <w:lang w:val="es-ES_tradnl"/>
        </w:rPr>
        <w:t xml:space="preserve"> </w:t>
      </w:r>
      <w:r w:rsidR="00423A7F" w:rsidRPr="007E7CDA">
        <w:rPr>
          <w:lang w:val="es-ES_tradnl"/>
        </w:rPr>
        <w:t>que su gira “nace sin pretensiones, sin literatura, en franca comunión con la juventud y con el pueblo, como un grito que sale del conjunto” (9). S</w:t>
      </w:r>
      <w:r>
        <w:rPr>
          <w:lang w:val="es-ES_tradnl"/>
        </w:rPr>
        <w:t xml:space="preserve">u proyecto consiste en </w:t>
      </w:r>
      <w:r w:rsidR="00423A7F" w:rsidRPr="007E7CDA">
        <w:rPr>
          <w:lang w:val="es-ES_tradnl"/>
        </w:rPr>
        <w:t xml:space="preserve">defender el efecto de alianzas afectivas </w:t>
      </w:r>
      <w:r>
        <w:rPr>
          <w:lang w:val="es-ES_tradnl"/>
        </w:rPr>
        <w:t>constituidas</w:t>
      </w:r>
      <w:r w:rsidR="00423A7F" w:rsidRPr="007E7CDA">
        <w:rPr>
          <w:lang w:val="es-ES_tradnl"/>
        </w:rPr>
        <w:t xml:space="preserve"> en la “plaza pública”, “como parte que soy de ese mismo pueblo” (290). </w:t>
      </w:r>
      <w:r w:rsidR="00B85127" w:rsidRPr="007E7CDA">
        <w:rPr>
          <w:lang w:val="es-ES_tradnl"/>
        </w:rPr>
        <w:t>El cuestionamiento de la validez de la cultura del</w:t>
      </w:r>
      <w:r w:rsidR="00A5314F" w:rsidRPr="007E7CDA">
        <w:rPr>
          <w:lang w:val="es-ES_tradnl"/>
        </w:rPr>
        <w:t xml:space="preserve"> libro </w:t>
      </w:r>
      <w:r w:rsidR="00B85127" w:rsidRPr="007E7CDA">
        <w:rPr>
          <w:lang w:val="es-ES_tradnl"/>
        </w:rPr>
        <w:t xml:space="preserve">para llevar a cabo estos objetivos </w:t>
      </w:r>
      <w:r w:rsidR="00A5314F" w:rsidRPr="007E7CDA">
        <w:rPr>
          <w:lang w:val="es-ES_tradnl"/>
        </w:rPr>
        <w:t>se plantea</w:t>
      </w:r>
      <w:r w:rsidR="006A721A" w:rsidRPr="007E7CDA">
        <w:rPr>
          <w:lang w:val="es-ES_tradnl"/>
        </w:rPr>
        <w:t xml:space="preserve">rá reiteradamente en </w:t>
      </w:r>
      <w:r w:rsidR="005758D6" w:rsidRPr="005758D6">
        <w:rPr>
          <w:i/>
          <w:lang w:val="es-ES_tradnl"/>
        </w:rPr>
        <w:t>El destino de un continente</w:t>
      </w:r>
      <w:r w:rsidR="006A721A" w:rsidRPr="007E7CDA">
        <w:rPr>
          <w:lang w:val="es-ES_tradnl"/>
        </w:rPr>
        <w:t>. A</w:t>
      </w:r>
      <w:r w:rsidR="005758D6">
        <w:rPr>
          <w:lang w:val="es-ES_tradnl"/>
        </w:rPr>
        <w:t>llí</w:t>
      </w:r>
      <w:r w:rsidR="006A721A" w:rsidRPr="007E7CDA">
        <w:rPr>
          <w:lang w:val="es-ES_tradnl"/>
        </w:rPr>
        <w:t xml:space="preserve"> critica</w:t>
      </w:r>
      <w:r w:rsidR="005758D6">
        <w:rPr>
          <w:lang w:val="es-ES_tradnl"/>
        </w:rPr>
        <w:t>,</w:t>
      </w:r>
      <w:r w:rsidR="006A721A" w:rsidRPr="007E7CDA">
        <w:rPr>
          <w:lang w:val="es-ES_tradnl"/>
        </w:rPr>
        <w:t xml:space="preserve"> por ejemplo</w:t>
      </w:r>
      <w:r w:rsidR="005758D6">
        <w:rPr>
          <w:lang w:val="es-ES_tradnl"/>
        </w:rPr>
        <w:t>,</w:t>
      </w:r>
      <w:r w:rsidR="006A721A" w:rsidRPr="007E7CDA">
        <w:rPr>
          <w:lang w:val="es-ES_tradnl"/>
        </w:rPr>
        <w:t xml:space="preserve"> al </w:t>
      </w:r>
      <w:r w:rsidR="00A5314F" w:rsidRPr="007E7CDA">
        <w:rPr>
          <w:lang w:val="es-ES_tradnl"/>
        </w:rPr>
        <w:t xml:space="preserve">líder </w:t>
      </w:r>
      <w:r w:rsidR="00267621" w:rsidRPr="007E7CDA">
        <w:rPr>
          <w:lang w:val="es-ES_tradnl"/>
        </w:rPr>
        <w:t xml:space="preserve">revolucionario </w:t>
      </w:r>
      <w:r w:rsidR="00A5314F" w:rsidRPr="007E7CDA">
        <w:rPr>
          <w:lang w:val="es-ES_tradnl"/>
        </w:rPr>
        <w:t>mexicano Francis</w:t>
      </w:r>
      <w:r w:rsidR="005758D6">
        <w:rPr>
          <w:lang w:val="es-ES_tradnl"/>
        </w:rPr>
        <w:t xml:space="preserve">co Madero, cuyo error </w:t>
      </w:r>
      <w:r w:rsidR="00A5314F" w:rsidRPr="007E7CDA">
        <w:rPr>
          <w:lang w:val="es-ES_tradnl"/>
        </w:rPr>
        <w:t>“fue suponer que su plataforma y su teatro eran l</w:t>
      </w:r>
      <w:r w:rsidR="00267621" w:rsidRPr="007E7CDA">
        <w:rPr>
          <w:lang w:val="es-ES_tradnl"/>
        </w:rPr>
        <w:t xml:space="preserve">os libros que había leído” (91). También fue el error de Rubén </w:t>
      </w:r>
      <w:r w:rsidR="00A5314F" w:rsidRPr="007E7CDA">
        <w:rPr>
          <w:lang w:val="es-ES_tradnl"/>
        </w:rPr>
        <w:t xml:space="preserve">Darío, </w:t>
      </w:r>
      <w:r w:rsidR="00267621" w:rsidRPr="007E7CDA">
        <w:rPr>
          <w:lang w:val="es-ES_tradnl"/>
        </w:rPr>
        <w:t xml:space="preserve">quien, </w:t>
      </w:r>
      <w:r w:rsidR="00A5314F" w:rsidRPr="007E7CDA">
        <w:rPr>
          <w:lang w:val="es-ES_tradnl"/>
        </w:rPr>
        <w:t xml:space="preserve">poeta y cronista, no fue “hombre de palabra elocuente que pudiera amotinar a las muchedumbres en las calles” (93). La reconversión del literato en </w:t>
      </w:r>
      <w:r>
        <w:rPr>
          <w:lang w:val="es-ES_tradnl"/>
        </w:rPr>
        <w:t xml:space="preserve">militante y </w:t>
      </w:r>
      <w:r w:rsidR="00A5314F" w:rsidRPr="007E7CDA">
        <w:rPr>
          <w:lang w:val="es-ES_tradnl"/>
        </w:rPr>
        <w:t>organizador cultural de una red latinoamericanista pasa</w:t>
      </w:r>
      <w:r w:rsidR="00853AC1">
        <w:rPr>
          <w:lang w:val="es-ES_tradnl"/>
        </w:rPr>
        <w:t>ría</w:t>
      </w:r>
      <w:r w:rsidR="00A5314F" w:rsidRPr="007E7CDA">
        <w:rPr>
          <w:lang w:val="es-ES_tradnl"/>
        </w:rPr>
        <w:t xml:space="preserve"> precisamente por la adopción de una estrategia</w:t>
      </w:r>
      <w:r w:rsidR="00267621" w:rsidRPr="007E7CDA">
        <w:rPr>
          <w:lang w:val="es-ES_tradnl"/>
        </w:rPr>
        <w:t xml:space="preserve"> </w:t>
      </w:r>
      <w:r w:rsidR="006A721A" w:rsidRPr="007E7CDA">
        <w:rPr>
          <w:lang w:val="es-ES_tradnl"/>
        </w:rPr>
        <w:t xml:space="preserve">nueva, </w:t>
      </w:r>
      <w:r w:rsidR="00A5314F" w:rsidRPr="007E7CDA">
        <w:rPr>
          <w:lang w:val="es-ES_tradnl"/>
        </w:rPr>
        <w:t xml:space="preserve">que Ugarte describe a partir de su propio </w:t>
      </w:r>
      <w:r w:rsidR="00267621" w:rsidRPr="007E7CDA">
        <w:rPr>
          <w:lang w:val="es-ES_tradnl"/>
        </w:rPr>
        <w:t xml:space="preserve">ejemplo, una vez iniciada </w:t>
      </w:r>
      <w:r w:rsidR="006A721A" w:rsidRPr="007E7CDA">
        <w:rPr>
          <w:lang w:val="es-ES_tradnl"/>
        </w:rPr>
        <w:t xml:space="preserve">la </w:t>
      </w:r>
      <w:r w:rsidR="00267621" w:rsidRPr="007E7CDA">
        <w:rPr>
          <w:lang w:val="es-ES_tradnl"/>
        </w:rPr>
        <w:t>gira</w:t>
      </w:r>
      <w:r w:rsidR="005758D6">
        <w:rPr>
          <w:lang w:val="es-ES_tradnl"/>
        </w:rPr>
        <w:t>: “</w:t>
      </w:r>
      <w:r w:rsidR="005758D6" w:rsidRPr="005758D6">
        <w:rPr>
          <w:lang w:val="es-ES"/>
        </w:rPr>
        <w:t>e</w:t>
      </w:r>
      <w:r w:rsidR="00A5314F" w:rsidRPr="007E7CDA">
        <w:rPr>
          <w:lang w:val="es-ES_tradnl"/>
        </w:rPr>
        <w:t>n México no esperaban ya al literato, y si lo recordaban algunos, sólo era como antecedente ilustrativo. El pueblo y la juventud se preparaban para recibir al obrero de una doctrina de resistencia … Lo q</w:t>
      </w:r>
      <w:r w:rsidR="00267621" w:rsidRPr="007E7CDA">
        <w:rPr>
          <w:lang w:val="es-ES_tradnl"/>
        </w:rPr>
        <w:t>ue empezó siendo un pensamiento—conclu</w:t>
      </w:r>
      <w:r w:rsidR="005758D6">
        <w:rPr>
          <w:lang w:val="es-ES_tradnl"/>
        </w:rPr>
        <w:t>ye</w:t>
      </w:r>
      <w:r w:rsidR="00267621" w:rsidRPr="007E7CDA">
        <w:rPr>
          <w:lang w:val="es-ES_tradnl"/>
        </w:rPr>
        <w:t>—</w:t>
      </w:r>
      <w:r w:rsidR="00A5314F" w:rsidRPr="007E7CDA">
        <w:rPr>
          <w:lang w:val="es-ES_tradnl"/>
        </w:rPr>
        <w:t>se transformó en acción” (</w:t>
      </w:r>
      <w:r w:rsidR="000C320C">
        <w:rPr>
          <w:lang w:val="es-ES_tradnl"/>
        </w:rPr>
        <w:t>83-84).</w:t>
      </w:r>
    </w:p>
    <w:p w14:paraId="37B208C4" w14:textId="77777777" w:rsidR="00DA5611" w:rsidRDefault="00DA5611" w:rsidP="00986FBD">
      <w:pPr>
        <w:spacing w:line="360" w:lineRule="auto"/>
        <w:rPr>
          <w:lang w:val="es-ES_tradnl"/>
        </w:rPr>
      </w:pPr>
    </w:p>
    <w:p w14:paraId="41AE4400" w14:textId="75313858" w:rsidR="004B2497" w:rsidRDefault="00DA5611" w:rsidP="00DA5611">
      <w:pPr>
        <w:keepNext/>
        <w:spacing w:line="360" w:lineRule="auto"/>
        <w:jc w:val="center"/>
      </w:pPr>
      <w:r>
        <w:rPr>
          <w:noProof/>
          <w:lang w:val="es-AR" w:eastAsia="es-AR"/>
        </w:rPr>
        <w:drawing>
          <wp:inline distT="0" distB="0" distL="0" distR="0" wp14:anchorId="7C4B835F" wp14:editId="7C63E7E3">
            <wp:extent cx="4450080" cy="3367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rte1_Graysca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8426" cy="3381217"/>
                    </a:xfrm>
                    <a:prstGeom prst="rect">
                      <a:avLst/>
                    </a:prstGeom>
                  </pic:spPr>
                </pic:pic>
              </a:graphicData>
            </a:graphic>
          </wp:inline>
        </w:drawing>
      </w:r>
    </w:p>
    <w:p w14:paraId="5ED4B3E7" w14:textId="3835A37B" w:rsidR="001D0B15" w:rsidRPr="001D0B15" w:rsidRDefault="00B400DC" w:rsidP="001D0B15">
      <w:pPr>
        <w:keepNext/>
        <w:contextualSpacing/>
        <w:jc w:val="center"/>
        <w:rPr>
          <w:sz w:val="18"/>
          <w:szCs w:val="18"/>
          <w:lang w:val="es-ES"/>
        </w:rPr>
      </w:pPr>
      <w:r w:rsidRPr="001D0B15">
        <w:rPr>
          <w:sz w:val="18"/>
          <w:szCs w:val="18"/>
          <w:lang w:val="es-ES"/>
        </w:rPr>
        <w:t>Ugarte en México</w:t>
      </w:r>
    </w:p>
    <w:p w14:paraId="5F5820B4" w14:textId="4C237A06" w:rsidR="00B400DC" w:rsidRDefault="00B400DC" w:rsidP="001D0B15">
      <w:pPr>
        <w:keepNext/>
        <w:contextualSpacing/>
        <w:jc w:val="center"/>
        <w:rPr>
          <w:sz w:val="18"/>
          <w:szCs w:val="18"/>
          <w:lang w:val="es-ES"/>
        </w:rPr>
      </w:pPr>
      <w:r w:rsidRPr="001D0B15">
        <w:rPr>
          <w:i/>
          <w:iCs/>
          <w:sz w:val="18"/>
          <w:szCs w:val="18"/>
          <w:lang w:val="es-ES"/>
        </w:rPr>
        <w:t>La Información</w:t>
      </w:r>
      <w:r w:rsidRPr="001D0B15">
        <w:rPr>
          <w:sz w:val="18"/>
          <w:szCs w:val="18"/>
          <w:lang w:val="es-ES"/>
        </w:rPr>
        <w:t xml:space="preserve"> (San José de Costa Rica), 30 de abril de 1912</w:t>
      </w:r>
    </w:p>
    <w:p w14:paraId="24BF0DC5" w14:textId="6BEFCD6A" w:rsidR="001D0B15" w:rsidRDefault="001D0B15" w:rsidP="001D0B15">
      <w:pPr>
        <w:contextualSpacing/>
        <w:jc w:val="center"/>
        <w:rPr>
          <w:sz w:val="18"/>
          <w:szCs w:val="18"/>
          <w:lang w:val="es-ES"/>
        </w:rPr>
      </w:pPr>
      <w:r>
        <w:rPr>
          <w:sz w:val="18"/>
          <w:szCs w:val="18"/>
          <w:lang w:val="es-ES"/>
        </w:rPr>
        <w:t>Colección Manuel Ugarte, Archivo General de la Nación, Buenos Aires</w:t>
      </w:r>
    </w:p>
    <w:p w14:paraId="69A850EB" w14:textId="77777777" w:rsidR="00472DAC" w:rsidRPr="001D0B15" w:rsidRDefault="00472DAC" w:rsidP="001D0B15">
      <w:pPr>
        <w:contextualSpacing/>
        <w:jc w:val="center"/>
        <w:rPr>
          <w:sz w:val="18"/>
          <w:szCs w:val="18"/>
          <w:lang w:val="es-ES"/>
        </w:rPr>
      </w:pPr>
    </w:p>
    <w:p w14:paraId="20673D21" w14:textId="77777777" w:rsidR="001D0B15" w:rsidRPr="001D0B15" w:rsidRDefault="001D0B15" w:rsidP="001D0B15">
      <w:pPr>
        <w:rPr>
          <w:lang w:val="es-ES"/>
        </w:rPr>
      </w:pPr>
    </w:p>
    <w:p w14:paraId="149E5674" w14:textId="5BE206DE" w:rsidR="00572846" w:rsidRPr="007E7CDA" w:rsidRDefault="003B5ECF" w:rsidP="00132D09">
      <w:pPr>
        <w:spacing w:line="360" w:lineRule="auto"/>
        <w:ind w:firstLine="720"/>
        <w:rPr>
          <w:lang w:val="es-ES_tradnl"/>
        </w:rPr>
      </w:pPr>
      <w:r>
        <w:rPr>
          <w:lang w:val="es-ES_tradnl"/>
        </w:rPr>
        <w:t xml:space="preserve">Al promover la </w:t>
      </w:r>
      <w:r w:rsidR="0039076B">
        <w:rPr>
          <w:lang w:val="es-ES_tradnl"/>
        </w:rPr>
        <w:t>const</w:t>
      </w:r>
      <w:r>
        <w:rPr>
          <w:lang w:val="es-ES_tradnl"/>
        </w:rPr>
        <w:t>rucción de</w:t>
      </w:r>
      <w:r w:rsidR="0039076B">
        <w:rPr>
          <w:lang w:val="es-ES_tradnl"/>
        </w:rPr>
        <w:t xml:space="preserve"> </w:t>
      </w:r>
      <w:r w:rsidR="00853AC1">
        <w:rPr>
          <w:lang w:val="es-ES_tradnl"/>
        </w:rPr>
        <w:t>una</w:t>
      </w:r>
      <w:r w:rsidR="0039076B">
        <w:rPr>
          <w:lang w:val="es-ES_tradnl"/>
        </w:rPr>
        <w:t xml:space="preserve"> “Patria Grande”, Ugarte </w:t>
      </w:r>
      <w:r w:rsidR="00423A7F" w:rsidRPr="007E7CDA">
        <w:rPr>
          <w:lang w:val="es-ES_tradnl"/>
        </w:rPr>
        <w:t xml:space="preserve">insistirá en </w:t>
      </w:r>
      <w:r w:rsidR="006A721A" w:rsidRPr="007E7CDA">
        <w:rPr>
          <w:lang w:val="es-ES_tradnl"/>
        </w:rPr>
        <w:t xml:space="preserve">el ataque a </w:t>
      </w:r>
      <w:r w:rsidR="00423A7F" w:rsidRPr="007E7CDA">
        <w:rPr>
          <w:lang w:val="es-ES_tradnl"/>
        </w:rPr>
        <w:t>los Estados Unidos</w:t>
      </w:r>
      <w:r w:rsidR="0039076B">
        <w:rPr>
          <w:lang w:val="es-ES_tradnl"/>
        </w:rPr>
        <w:t>,</w:t>
      </w:r>
      <w:r w:rsidR="00423A7F" w:rsidRPr="007E7CDA">
        <w:rPr>
          <w:lang w:val="es-ES_tradnl"/>
        </w:rPr>
        <w:t xml:space="preserve"> </w:t>
      </w:r>
      <w:r w:rsidR="002D1B36">
        <w:rPr>
          <w:lang w:val="es-ES_tradnl"/>
        </w:rPr>
        <w:t xml:space="preserve">pero </w:t>
      </w:r>
      <w:r w:rsidR="0039076B">
        <w:rPr>
          <w:lang w:val="es-ES_tradnl"/>
        </w:rPr>
        <w:t xml:space="preserve">su propuesta de rechazo a la política panamericanista pasará </w:t>
      </w:r>
      <w:r w:rsidR="00853AC1">
        <w:rPr>
          <w:lang w:val="es-ES_tradnl"/>
        </w:rPr>
        <w:lastRenderedPageBreak/>
        <w:t xml:space="preserve">fundamentalmente </w:t>
      </w:r>
      <w:r w:rsidR="0039076B">
        <w:rPr>
          <w:lang w:val="es-ES_tradnl"/>
        </w:rPr>
        <w:t xml:space="preserve">por la </w:t>
      </w:r>
      <w:r w:rsidR="00957327">
        <w:rPr>
          <w:lang w:val="es-ES_tradnl"/>
        </w:rPr>
        <w:t>formulación</w:t>
      </w:r>
      <w:r w:rsidR="0039076B">
        <w:rPr>
          <w:lang w:val="es-ES_tradnl"/>
        </w:rPr>
        <w:t xml:space="preserve"> de propuestas </w:t>
      </w:r>
      <w:r w:rsidR="00423A7F" w:rsidRPr="007E7CDA">
        <w:rPr>
          <w:lang w:val="es-ES_tradnl"/>
        </w:rPr>
        <w:t xml:space="preserve">de coordinación regional a nivel </w:t>
      </w:r>
      <w:r w:rsidR="00853AC1">
        <w:rPr>
          <w:lang w:val="es-ES_tradnl"/>
        </w:rPr>
        <w:t>diplomático</w:t>
      </w:r>
      <w:r w:rsidR="00423A7F" w:rsidRPr="007E7CDA">
        <w:rPr>
          <w:lang w:val="es-ES_tradnl"/>
        </w:rPr>
        <w:t xml:space="preserve"> y comercial. </w:t>
      </w:r>
      <w:r w:rsidR="00572846" w:rsidRPr="007E7CDA">
        <w:rPr>
          <w:lang w:val="es-ES_tradnl"/>
        </w:rPr>
        <w:t>El latinoamericanismo de Ugarte se pensa</w:t>
      </w:r>
      <w:r w:rsidR="009C4297" w:rsidRPr="007E7CDA">
        <w:rPr>
          <w:lang w:val="es-ES_tradnl"/>
        </w:rPr>
        <w:t>rá</w:t>
      </w:r>
      <w:r w:rsidR="00572846" w:rsidRPr="007E7CDA">
        <w:rPr>
          <w:lang w:val="es-ES_tradnl"/>
        </w:rPr>
        <w:t xml:space="preserve"> al margen de los turnos del poder y de las luchas </w:t>
      </w:r>
      <w:r>
        <w:rPr>
          <w:lang w:val="es-ES_tradnl"/>
        </w:rPr>
        <w:t xml:space="preserve">partidarias </w:t>
      </w:r>
      <w:r w:rsidR="00572846" w:rsidRPr="007E7CDA">
        <w:rPr>
          <w:lang w:val="es-ES_tradnl"/>
        </w:rPr>
        <w:t xml:space="preserve">internas </w:t>
      </w:r>
      <w:r>
        <w:rPr>
          <w:lang w:val="es-ES_tradnl"/>
        </w:rPr>
        <w:t xml:space="preserve">de cada </w:t>
      </w:r>
      <w:r w:rsidR="00572846" w:rsidRPr="007E7CDA">
        <w:rPr>
          <w:lang w:val="es-ES_tradnl"/>
        </w:rPr>
        <w:t>país, ya que partir de ell</w:t>
      </w:r>
      <w:r w:rsidR="009C4297" w:rsidRPr="007E7CDA">
        <w:rPr>
          <w:lang w:val="es-ES_tradnl"/>
        </w:rPr>
        <w:t>o</w:t>
      </w:r>
      <w:r w:rsidR="00572846" w:rsidRPr="007E7CDA">
        <w:rPr>
          <w:lang w:val="es-ES_tradnl"/>
        </w:rPr>
        <w:t xml:space="preserve">s implicaba necesariamente parcializar y fragmentar la </w:t>
      </w:r>
      <w:r w:rsidR="009C4297" w:rsidRPr="007E7CDA">
        <w:rPr>
          <w:lang w:val="es-ES_tradnl"/>
        </w:rPr>
        <w:t>concepción</w:t>
      </w:r>
      <w:r w:rsidR="00572846" w:rsidRPr="007E7CDA">
        <w:rPr>
          <w:lang w:val="es-ES_tradnl"/>
        </w:rPr>
        <w:t xml:space="preserve"> de bloque continental. Desde ahí su renuencia</w:t>
      </w:r>
      <w:r w:rsidR="0039076B">
        <w:rPr>
          <w:lang w:val="es-ES_tradnl"/>
        </w:rPr>
        <w:t xml:space="preserve">, cada vez que llega a </w:t>
      </w:r>
      <w:r>
        <w:rPr>
          <w:lang w:val="es-ES_tradnl"/>
        </w:rPr>
        <w:t>una nueva ciudad</w:t>
      </w:r>
      <w:r w:rsidR="0039076B">
        <w:rPr>
          <w:lang w:val="es-ES_tradnl"/>
        </w:rPr>
        <w:t>,</w:t>
      </w:r>
      <w:r w:rsidR="00572846" w:rsidRPr="007E7CDA">
        <w:rPr>
          <w:lang w:val="es-ES_tradnl"/>
        </w:rPr>
        <w:t xml:space="preserve"> a “que se me atribuyesen preferencias o simpatías [políticas] en un sentido o en otro” (85). </w:t>
      </w:r>
      <w:r w:rsidR="0039076B">
        <w:rPr>
          <w:lang w:val="es-ES_tradnl"/>
        </w:rPr>
        <w:t xml:space="preserve">A pesar de ser un reconocido militante </w:t>
      </w:r>
      <w:r w:rsidR="00957327">
        <w:rPr>
          <w:lang w:val="es-ES_tradnl"/>
        </w:rPr>
        <w:t>del Partido Socialista Argentino</w:t>
      </w:r>
      <w:r w:rsidR="0039076B">
        <w:rPr>
          <w:lang w:val="es-ES_tradnl"/>
        </w:rPr>
        <w:t xml:space="preserve">, </w:t>
      </w:r>
      <w:r w:rsidR="00957327">
        <w:rPr>
          <w:lang w:val="es-ES_tradnl"/>
        </w:rPr>
        <w:t>e</w:t>
      </w:r>
      <w:r w:rsidR="00572846" w:rsidRPr="007E7CDA">
        <w:rPr>
          <w:lang w:val="es-ES_tradnl"/>
        </w:rPr>
        <w:t>n su gira insiste en permanecer siempre “</w:t>
      </w:r>
      <w:r w:rsidR="009C4297" w:rsidRPr="007E7CDA">
        <w:rPr>
          <w:lang w:val="es-ES"/>
        </w:rPr>
        <w:t>a</w:t>
      </w:r>
      <w:r w:rsidR="00572846" w:rsidRPr="007E7CDA">
        <w:rPr>
          <w:lang w:val="es-ES_tradnl"/>
        </w:rPr>
        <w:t>jeno a toda tendencia política, independientes de todos los bandos” ya que su latinoamericanismo “sólo venía a coincidir con las aspiraciones superiores del pueblo” (93-94)</w:t>
      </w:r>
      <w:r w:rsidR="00957327">
        <w:rPr>
          <w:lang w:val="es-ES_tradnl"/>
        </w:rPr>
        <w:t xml:space="preserve">, aspiraciones que dado su carácter transnacional debían evitar fricciones políticas o históricas </w:t>
      </w:r>
      <w:r>
        <w:rPr>
          <w:lang w:val="es-ES_tradnl"/>
        </w:rPr>
        <w:t>capaces de r</w:t>
      </w:r>
      <w:r w:rsidR="00957327">
        <w:rPr>
          <w:lang w:val="es-ES_tradnl"/>
        </w:rPr>
        <w:t xml:space="preserve">esquebrajar </w:t>
      </w:r>
      <w:r>
        <w:rPr>
          <w:lang w:val="es-ES_tradnl"/>
        </w:rPr>
        <w:t xml:space="preserve">la idea de </w:t>
      </w:r>
      <w:r w:rsidR="006A758A">
        <w:rPr>
          <w:lang w:val="es-ES_tradnl"/>
        </w:rPr>
        <w:t>comunidad</w:t>
      </w:r>
      <w:r>
        <w:rPr>
          <w:lang w:val="es-ES_tradnl"/>
        </w:rPr>
        <w:t xml:space="preserve"> regional</w:t>
      </w:r>
      <w:r w:rsidR="00572846" w:rsidRPr="007E7CDA">
        <w:rPr>
          <w:lang w:val="es-ES_tradnl"/>
        </w:rPr>
        <w:t>.</w:t>
      </w:r>
      <w:r w:rsidR="00663ACE">
        <w:rPr>
          <w:rStyle w:val="Refdenotaalpie"/>
          <w:lang w:val="es-ES_tradnl"/>
        </w:rPr>
        <w:footnoteReference w:id="2"/>
      </w:r>
      <w:r w:rsidR="00957327">
        <w:rPr>
          <w:lang w:val="es-ES_tradnl"/>
        </w:rPr>
        <w:t xml:space="preserve"> Dada la imposibilidad de concretar la unificación latinoamericana a través de un gobierno común, estas aspiraciones eran, en su opinión, sobre todo económicas: </w:t>
      </w:r>
      <w:r>
        <w:rPr>
          <w:lang w:val="es-ES_tradnl"/>
        </w:rPr>
        <w:t xml:space="preserve">el desarrollo de </w:t>
      </w:r>
      <w:r w:rsidR="00957327">
        <w:rPr>
          <w:lang w:val="es-ES_tradnl"/>
        </w:rPr>
        <w:t xml:space="preserve">políticas proteccionistas </w:t>
      </w:r>
      <w:r w:rsidR="006A758A">
        <w:rPr>
          <w:lang w:val="es-ES_tradnl"/>
        </w:rPr>
        <w:t xml:space="preserve">a nivel continental </w:t>
      </w:r>
      <w:r w:rsidR="00957327">
        <w:rPr>
          <w:lang w:val="es-ES_tradnl"/>
        </w:rPr>
        <w:t xml:space="preserve">permitiría precisamente socavar las firmes alianzas de las elites locales con </w:t>
      </w:r>
      <w:r>
        <w:rPr>
          <w:lang w:val="es-ES_tradnl"/>
        </w:rPr>
        <w:t xml:space="preserve">los agentes del </w:t>
      </w:r>
      <w:r w:rsidR="00957327">
        <w:rPr>
          <w:lang w:val="es-ES_tradnl"/>
        </w:rPr>
        <w:t>imperialismo, y al mismo tiempo brindar</w:t>
      </w:r>
      <w:r>
        <w:rPr>
          <w:lang w:val="es-ES_tradnl"/>
        </w:rPr>
        <w:t>ía</w:t>
      </w:r>
      <w:r w:rsidR="00957327">
        <w:rPr>
          <w:lang w:val="es-ES_tradnl"/>
        </w:rPr>
        <w:t xml:space="preserve"> oportunidades de ascenso social a los nuevos sectores universitarios y obreros en un momento de expansión económica global.  </w:t>
      </w:r>
      <w:r w:rsidR="00572846" w:rsidRPr="007E7CDA">
        <w:rPr>
          <w:lang w:val="es-ES_tradnl"/>
        </w:rPr>
        <w:t xml:space="preserve"> </w:t>
      </w:r>
    </w:p>
    <w:p w14:paraId="6E4268C3" w14:textId="4BCEFD70" w:rsidR="00423A7F" w:rsidRPr="007E7CDA" w:rsidRDefault="003B5ECF" w:rsidP="00132D09">
      <w:pPr>
        <w:spacing w:line="360" w:lineRule="auto"/>
        <w:ind w:firstLine="720"/>
        <w:rPr>
          <w:lang w:val="es-ES_tradnl"/>
        </w:rPr>
      </w:pPr>
      <w:r>
        <w:rPr>
          <w:lang w:val="es-ES_tradnl"/>
        </w:rPr>
        <w:t xml:space="preserve">En su gira, </w:t>
      </w:r>
      <w:r w:rsidR="00423A7F" w:rsidRPr="007E7CDA">
        <w:rPr>
          <w:lang w:val="es-ES_tradnl"/>
        </w:rPr>
        <w:t xml:space="preserve">Ugarte </w:t>
      </w:r>
      <w:r>
        <w:rPr>
          <w:lang w:val="es-ES_tradnl"/>
        </w:rPr>
        <w:t>quería explorar no solo</w:t>
      </w:r>
      <w:r w:rsidR="001566D4" w:rsidRPr="007E7CDA">
        <w:rPr>
          <w:lang w:val="es-ES_tradnl"/>
        </w:rPr>
        <w:t xml:space="preserve"> “</w:t>
      </w:r>
      <w:r w:rsidR="00423A7F" w:rsidRPr="007E7CDA">
        <w:rPr>
          <w:lang w:val="es-ES_tradnl"/>
        </w:rPr>
        <w:t>las posibilidades de levantar la nacionalidad desde el punto de vista moral e ideológico, sino también</w:t>
      </w:r>
      <w:r w:rsidR="009C4297" w:rsidRPr="007E7CDA">
        <w:rPr>
          <w:lang w:val="es-ES_tradnl"/>
        </w:rPr>
        <w:t>, y</w:t>
      </w:r>
      <w:r w:rsidR="00423A7F" w:rsidRPr="007E7CDA">
        <w:rPr>
          <w:lang w:val="es-ES_tradnl"/>
        </w:rPr>
        <w:t xml:space="preserve"> sobre todo, las perspectivas en el orden de la organización económica, base primera sin la cual nada es posible” (232). </w:t>
      </w:r>
      <w:r w:rsidR="00572846" w:rsidRPr="007E7CDA">
        <w:rPr>
          <w:lang w:val="es-ES_tradnl"/>
        </w:rPr>
        <w:t xml:space="preserve">No se trataba, en otras palabras, de ligar necesariamente latinoamericanismo a progresismo </w:t>
      </w:r>
      <w:r w:rsidR="00D46ED4">
        <w:rPr>
          <w:lang w:val="es-ES_tradnl"/>
        </w:rPr>
        <w:t>de izquierda</w:t>
      </w:r>
      <w:r w:rsidR="00572846" w:rsidRPr="007E7CDA">
        <w:rPr>
          <w:lang w:val="es-ES_tradnl"/>
        </w:rPr>
        <w:t xml:space="preserve">, sino plantear su formación en términos de </w:t>
      </w:r>
      <w:r w:rsidR="00423A7F" w:rsidRPr="007E7CDA">
        <w:rPr>
          <w:lang w:val="es-ES_tradnl"/>
        </w:rPr>
        <w:t xml:space="preserve">mercado, y en particular de mercado regional. La construcción de </w:t>
      </w:r>
      <w:r w:rsidR="006A758A">
        <w:rPr>
          <w:lang w:val="es-ES_tradnl"/>
        </w:rPr>
        <w:t>una</w:t>
      </w:r>
      <w:r w:rsidR="00423A7F" w:rsidRPr="007E7CDA">
        <w:rPr>
          <w:lang w:val="es-ES_tradnl"/>
        </w:rPr>
        <w:t xml:space="preserve"> “</w:t>
      </w:r>
      <w:r w:rsidR="00D46ED4">
        <w:rPr>
          <w:lang w:val="es-ES_tradnl"/>
        </w:rPr>
        <w:t>P</w:t>
      </w:r>
      <w:r w:rsidR="00423A7F" w:rsidRPr="007E7CDA">
        <w:rPr>
          <w:lang w:val="es-ES_tradnl"/>
        </w:rPr>
        <w:t xml:space="preserve">atria </w:t>
      </w:r>
      <w:r w:rsidR="00D46ED4">
        <w:rPr>
          <w:lang w:val="es-ES_tradnl"/>
        </w:rPr>
        <w:t>G</w:t>
      </w:r>
      <w:r w:rsidR="00423A7F" w:rsidRPr="007E7CDA">
        <w:rPr>
          <w:lang w:val="es-ES_tradnl"/>
        </w:rPr>
        <w:t>rande”</w:t>
      </w:r>
      <w:r w:rsidR="00663ACE">
        <w:rPr>
          <w:lang w:val="es-ES_tradnl"/>
        </w:rPr>
        <w:t xml:space="preserve">—concepto </w:t>
      </w:r>
      <w:r>
        <w:rPr>
          <w:lang w:val="es-ES_tradnl"/>
        </w:rPr>
        <w:t xml:space="preserve">cuyo fundamento es </w:t>
      </w:r>
      <w:r w:rsidR="00663ACE">
        <w:rPr>
          <w:lang w:val="es-ES_tradnl"/>
        </w:rPr>
        <w:t>económic</w:t>
      </w:r>
      <w:r>
        <w:rPr>
          <w:lang w:val="es-ES_tradnl"/>
        </w:rPr>
        <w:t xml:space="preserve">o además </w:t>
      </w:r>
      <w:r w:rsidR="006A758A">
        <w:rPr>
          <w:lang w:val="es-ES_tradnl"/>
        </w:rPr>
        <w:t>d</w:t>
      </w:r>
      <w:r>
        <w:rPr>
          <w:lang w:val="es-ES_tradnl"/>
        </w:rPr>
        <w:t>e político y cultural</w:t>
      </w:r>
      <w:r w:rsidR="00663ACE">
        <w:rPr>
          <w:lang w:val="es-ES_tradnl"/>
        </w:rPr>
        <w:t>—</w:t>
      </w:r>
      <w:r>
        <w:rPr>
          <w:lang w:val="es-ES_tradnl"/>
        </w:rPr>
        <w:t>s</w:t>
      </w:r>
      <w:r w:rsidR="00572846" w:rsidRPr="007E7CDA">
        <w:rPr>
          <w:lang w:val="es-ES_tradnl"/>
        </w:rPr>
        <w:t xml:space="preserve">uponía el trabajo </w:t>
      </w:r>
      <w:r w:rsidR="00663ACE">
        <w:rPr>
          <w:lang w:val="es-ES_tradnl"/>
        </w:rPr>
        <w:t>coordinado</w:t>
      </w:r>
      <w:r w:rsidR="00572846" w:rsidRPr="007E7CDA">
        <w:rPr>
          <w:lang w:val="es-ES_tradnl"/>
        </w:rPr>
        <w:t xml:space="preserve"> </w:t>
      </w:r>
      <w:r>
        <w:rPr>
          <w:lang w:val="es-ES_tradnl"/>
        </w:rPr>
        <w:t xml:space="preserve">a nivel regional </w:t>
      </w:r>
      <w:r w:rsidR="00572846" w:rsidRPr="007E7CDA">
        <w:rPr>
          <w:lang w:val="es-ES_tradnl"/>
        </w:rPr>
        <w:t xml:space="preserve">para </w:t>
      </w:r>
      <w:r w:rsidR="009C4297" w:rsidRPr="007E7CDA">
        <w:rPr>
          <w:lang w:val="es-ES_tradnl"/>
        </w:rPr>
        <w:t>crear</w:t>
      </w:r>
      <w:r w:rsidR="00423A7F" w:rsidRPr="007E7CDA">
        <w:rPr>
          <w:lang w:val="es-ES_tradnl"/>
        </w:rPr>
        <w:t xml:space="preserve"> líneas férreas, </w:t>
      </w:r>
      <w:r w:rsidR="009C4297" w:rsidRPr="007E7CDA">
        <w:rPr>
          <w:lang w:val="es-ES_tradnl"/>
        </w:rPr>
        <w:t xml:space="preserve">fomentar </w:t>
      </w:r>
      <w:r w:rsidR="001566D4" w:rsidRPr="007E7CDA">
        <w:rPr>
          <w:lang w:val="es-ES_tradnl"/>
        </w:rPr>
        <w:t xml:space="preserve">la explotación </w:t>
      </w:r>
      <w:r w:rsidR="00423A7F" w:rsidRPr="007E7CDA">
        <w:rPr>
          <w:lang w:val="es-ES_tradnl"/>
        </w:rPr>
        <w:t>miner</w:t>
      </w:r>
      <w:r w:rsidR="001566D4" w:rsidRPr="007E7CDA">
        <w:rPr>
          <w:lang w:val="es-ES_tradnl"/>
        </w:rPr>
        <w:t>a</w:t>
      </w:r>
      <w:r w:rsidR="00423A7F" w:rsidRPr="007E7CDA">
        <w:rPr>
          <w:lang w:val="es-ES_tradnl"/>
        </w:rPr>
        <w:t xml:space="preserve">, </w:t>
      </w:r>
      <w:r w:rsidR="001566D4" w:rsidRPr="007E7CDA">
        <w:rPr>
          <w:lang w:val="es-ES_tradnl"/>
        </w:rPr>
        <w:t>establec</w:t>
      </w:r>
      <w:r w:rsidR="009C4297" w:rsidRPr="007E7CDA">
        <w:rPr>
          <w:lang w:val="es-ES_tradnl"/>
        </w:rPr>
        <w:t>er</w:t>
      </w:r>
      <w:r w:rsidR="001566D4" w:rsidRPr="007E7CDA">
        <w:rPr>
          <w:lang w:val="es-ES_tradnl"/>
        </w:rPr>
        <w:t xml:space="preserve"> </w:t>
      </w:r>
      <w:r w:rsidR="00423A7F" w:rsidRPr="007E7CDA">
        <w:rPr>
          <w:lang w:val="es-ES_tradnl"/>
        </w:rPr>
        <w:t>frigoríficos</w:t>
      </w:r>
      <w:r w:rsidR="001566D4" w:rsidRPr="007E7CDA">
        <w:rPr>
          <w:lang w:val="es-ES_tradnl"/>
        </w:rPr>
        <w:t xml:space="preserve">, </w:t>
      </w:r>
      <w:r>
        <w:rPr>
          <w:lang w:val="es-ES_tradnl"/>
        </w:rPr>
        <w:t xml:space="preserve">promover la industria manufacturera, dar impulso a </w:t>
      </w:r>
      <w:r w:rsidR="00423A7F" w:rsidRPr="007E7CDA">
        <w:rPr>
          <w:lang w:val="es-ES_tradnl"/>
        </w:rPr>
        <w:t>la producción petrolera</w:t>
      </w:r>
      <w:r w:rsidR="001566D4" w:rsidRPr="007E7CDA">
        <w:rPr>
          <w:lang w:val="es-ES_tradnl"/>
        </w:rPr>
        <w:t xml:space="preserve"> </w:t>
      </w:r>
      <w:r w:rsidR="00423A7F" w:rsidRPr="007E7CDA">
        <w:rPr>
          <w:lang w:val="es-ES_tradnl"/>
        </w:rPr>
        <w:t>(</w:t>
      </w:r>
      <w:r w:rsidR="001566D4" w:rsidRPr="007E7CDA">
        <w:rPr>
          <w:lang w:val="es-ES_tradnl"/>
        </w:rPr>
        <w:t>2</w:t>
      </w:r>
      <w:r>
        <w:rPr>
          <w:lang w:val="es-ES_tradnl"/>
        </w:rPr>
        <w:t>48</w:t>
      </w:r>
      <w:r w:rsidR="001566D4" w:rsidRPr="007E7CDA">
        <w:rPr>
          <w:lang w:val="es-ES_tradnl"/>
        </w:rPr>
        <w:t>)</w:t>
      </w:r>
      <w:r w:rsidR="00663ACE">
        <w:rPr>
          <w:lang w:val="es-ES_tradnl"/>
        </w:rPr>
        <w:t xml:space="preserve">, </w:t>
      </w:r>
      <w:r>
        <w:rPr>
          <w:lang w:val="es-ES_tradnl"/>
        </w:rPr>
        <w:t xml:space="preserve">entre otras medidas de reapropiación de “la riqueza y el progreso” (249), </w:t>
      </w:r>
      <w:r w:rsidR="00663ACE">
        <w:rPr>
          <w:lang w:val="es-ES_tradnl"/>
        </w:rPr>
        <w:t xml:space="preserve">y por esos medios confrontar la dependencia </w:t>
      </w:r>
      <w:r w:rsidR="006A758A">
        <w:rPr>
          <w:lang w:val="es-ES_tradnl"/>
        </w:rPr>
        <w:t>del capital extranjero</w:t>
      </w:r>
      <w:r w:rsidR="001566D4" w:rsidRPr="007E7CDA">
        <w:rPr>
          <w:lang w:val="es-ES_tradnl"/>
        </w:rPr>
        <w:t xml:space="preserve">. </w:t>
      </w:r>
      <w:r w:rsidR="00572846" w:rsidRPr="007E7CDA">
        <w:rPr>
          <w:lang w:val="es-ES_tradnl"/>
        </w:rPr>
        <w:t xml:space="preserve">Ugarte subrayaba </w:t>
      </w:r>
      <w:r w:rsidR="009C4297" w:rsidRPr="007E7CDA">
        <w:rPr>
          <w:lang w:val="es-ES_tradnl"/>
        </w:rPr>
        <w:t>en este sentido la necesidad</w:t>
      </w:r>
      <w:r w:rsidR="001566D4" w:rsidRPr="007E7CDA">
        <w:rPr>
          <w:lang w:val="es-ES_tradnl"/>
        </w:rPr>
        <w:t xml:space="preserve"> </w:t>
      </w:r>
      <w:r w:rsidR="00423A7F" w:rsidRPr="007E7CDA">
        <w:rPr>
          <w:lang w:val="es-ES_tradnl"/>
        </w:rPr>
        <w:t xml:space="preserve">de “rehacer por lo menos diplomáticamente el conjunto homogéneo … y hacer de cada república más fuerte y más próspera dentro de una coordinación superior” </w:t>
      </w:r>
      <w:r w:rsidR="006D175D">
        <w:rPr>
          <w:lang w:val="es-ES_tradnl"/>
        </w:rPr>
        <w:t>(</w:t>
      </w:r>
      <w:r w:rsidR="00423A7F" w:rsidRPr="007E7CDA">
        <w:rPr>
          <w:lang w:val="es-ES_tradnl"/>
        </w:rPr>
        <w:t>35).</w:t>
      </w:r>
      <w:r w:rsidR="00175282" w:rsidRPr="007E7CDA">
        <w:rPr>
          <w:lang w:val="es-ES_tradnl"/>
        </w:rPr>
        <w:t xml:space="preserve"> </w:t>
      </w:r>
      <w:r w:rsidR="009C4297" w:rsidRPr="007E7CDA">
        <w:rPr>
          <w:lang w:val="es-ES_tradnl"/>
        </w:rPr>
        <w:t>Esa</w:t>
      </w:r>
      <w:r w:rsidR="00572846" w:rsidRPr="007E7CDA">
        <w:rPr>
          <w:lang w:val="es-ES_tradnl"/>
        </w:rPr>
        <w:t xml:space="preserve"> “coordinación” </w:t>
      </w:r>
      <w:r w:rsidR="009C4297" w:rsidRPr="007E7CDA">
        <w:rPr>
          <w:lang w:val="es-ES_tradnl"/>
        </w:rPr>
        <w:t xml:space="preserve">solidaria </w:t>
      </w:r>
      <w:r w:rsidR="00572846" w:rsidRPr="007E7CDA">
        <w:rPr>
          <w:lang w:val="es-ES_tradnl"/>
        </w:rPr>
        <w:t xml:space="preserve">era </w:t>
      </w:r>
      <w:r w:rsidR="009C4297" w:rsidRPr="007E7CDA">
        <w:rPr>
          <w:lang w:val="es-ES_tradnl"/>
        </w:rPr>
        <w:t xml:space="preserve">pensada </w:t>
      </w:r>
      <w:r w:rsidR="00572846" w:rsidRPr="007E7CDA">
        <w:rPr>
          <w:lang w:val="es-ES_tradnl"/>
        </w:rPr>
        <w:t xml:space="preserve">bajo la forma </w:t>
      </w:r>
      <w:r w:rsidR="009C4297" w:rsidRPr="007E7CDA">
        <w:rPr>
          <w:lang w:val="es-ES_tradnl"/>
        </w:rPr>
        <w:t xml:space="preserve">administrativa </w:t>
      </w:r>
      <w:r w:rsidR="00572846" w:rsidRPr="007E7CDA">
        <w:rPr>
          <w:lang w:val="es-ES_tradnl"/>
        </w:rPr>
        <w:t xml:space="preserve">de una </w:t>
      </w:r>
      <w:r w:rsidR="00175282" w:rsidRPr="007E7CDA">
        <w:rPr>
          <w:lang w:val="es-ES_tradnl"/>
        </w:rPr>
        <w:t xml:space="preserve">“entente” de pueblos latinoamericanos </w:t>
      </w:r>
      <w:r w:rsidR="00663ACE">
        <w:rPr>
          <w:lang w:val="es-ES_tradnl"/>
        </w:rPr>
        <w:t xml:space="preserve">que pudiera </w:t>
      </w:r>
      <w:r w:rsidR="00175282" w:rsidRPr="007E7CDA">
        <w:rPr>
          <w:lang w:val="es-ES_tradnl"/>
        </w:rPr>
        <w:t>“asegurar su autonomía y oponer un bloque y una común acción de re</w:t>
      </w:r>
      <w:r w:rsidR="00572846" w:rsidRPr="007E7CDA">
        <w:rPr>
          <w:lang w:val="es-ES_tradnl"/>
        </w:rPr>
        <w:t xml:space="preserve">sistencia” </w:t>
      </w:r>
      <w:r w:rsidR="009C4297" w:rsidRPr="007E7CDA">
        <w:rPr>
          <w:lang w:val="es-ES_tradnl"/>
        </w:rPr>
        <w:t>(</w:t>
      </w:r>
      <w:r w:rsidR="005943A6" w:rsidRPr="007E7CDA">
        <w:rPr>
          <w:lang w:val="es-ES_tradnl"/>
        </w:rPr>
        <w:t>148</w:t>
      </w:r>
      <w:r w:rsidR="009C4297" w:rsidRPr="007E7CDA">
        <w:rPr>
          <w:lang w:val="es-ES_tradnl"/>
        </w:rPr>
        <w:t>)</w:t>
      </w:r>
      <w:r w:rsidR="00175282" w:rsidRPr="007E7CDA">
        <w:rPr>
          <w:lang w:val="es-ES_tradnl"/>
        </w:rPr>
        <w:t>.</w:t>
      </w:r>
    </w:p>
    <w:p w14:paraId="38DBED08" w14:textId="77777777" w:rsidR="00572846" w:rsidRPr="007E7CDA" w:rsidRDefault="00572846" w:rsidP="00132D09">
      <w:pPr>
        <w:spacing w:line="360" w:lineRule="auto"/>
        <w:ind w:firstLine="720"/>
        <w:rPr>
          <w:lang w:val="es-ES_tradnl"/>
        </w:rPr>
      </w:pPr>
    </w:p>
    <w:p w14:paraId="6821225F" w14:textId="0C73A8C8" w:rsidR="00572846" w:rsidRPr="007E7CDA" w:rsidRDefault="009C4297" w:rsidP="00132D09">
      <w:pPr>
        <w:spacing w:line="360" w:lineRule="auto"/>
        <w:rPr>
          <w:b/>
          <w:lang w:val="es-ES_tradnl"/>
        </w:rPr>
      </w:pPr>
      <w:r w:rsidRPr="007E7CDA">
        <w:rPr>
          <w:b/>
          <w:lang w:val="es-ES_tradnl"/>
        </w:rPr>
        <w:t>Políticas del cable</w:t>
      </w:r>
    </w:p>
    <w:p w14:paraId="032F7568" w14:textId="43E024DB" w:rsidR="00C23384" w:rsidRPr="007E7CDA" w:rsidRDefault="0058698C" w:rsidP="00132D09">
      <w:pPr>
        <w:spacing w:line="360" w:lineRule="auto"/>
        <w:ind w:firstLine="720"/>
        <w:rPr>
          <w:lang w:val="es-ES_tradnl"/>
        </w:rPr>
      </w:pPr>
      <w:r w:rsidRPr="007E7CDA">
        <w:rPr>
          <w:lang w:val="es-ES_tradnl"/>
        </w:rPr>
        <w:t xml:space="preserve">La reconversión del escritor en </w:t>
      </w:r>
      <w:r w:rsidR="006A758A">
        <w:rPr>
          <w:lang w:val="es-ES_tradnl"/>
        </w:rPr>
        <w:t>performer</w:t>
      </w:r>
      <w:r w:rsidRPr="007E7CDA">
        <w:rPr>
          <w:lang w:val="es-ES_tradnl"/>
        </w:rPr>
        <w:t xml:space="preserve">, </w:t>
      </w:r>
      <w:r w:rsidR="009C4297" w:rsidRPr="007E7CDA">
        <w:rPr>
          <w:lang w:val="es-ES_tradnl"/>
        </w:rPr>
        <w:t xml:space="preserve">así como el </w:t>
      </w:r>
      <w:r w:rsidRPr="007E7CDA">
        <w:rPr>
          <w:lang w:val="es-ES_tradnl"/>
        </w:rPr>
        <w:t>paso de</w:t>
      </w:r>
      <w:r w:rsidR="009C4297" w:rsidRPr="007E7CDA">
        <w:rPr>
          <w:lang w:val="es-ES_tradnl"/>
        </w:rPr>
        <w:t xml:space="preserve"> un </w:t>
      </w:r>
      <w:r w:rsidRPr="007E7CDA">
        <w:rPr>
          <w:lang w:val="es-ES_tradnl"/>
        </w:rPr>
        <w:t xml:space="preserve">latinoamericanismo </w:t>
      </w:r>
      <w:r w:rsidR="009C4297" w:rsidRPr="007E7CDA">
        <w:rPr>
          <w:lang w:val="es-ES_tradnl"/>
        </w:rPr>
        <w:t>espiritualista</w:t>
      </w:r>
      <w:r w:rsidR="003B5ECF">
        <w:rPr>
          <w:lang w:val="es-ES_tradnl"/>
        </w:rPr>
        <w:t>-literario</w:t>
      </w:r>
      <w:r w:rsidR="009C4297" w:rsidRPr="007E7CDA">
        <w:rPr>
          <w:lang w:val="es-ES_tradnl"/>
        </w:rPr>
        <w:t xml:space="preserve"> a otro de perfil </w:t>
      </w:r>
      <w:r w:rsidR="00663ACE">
        <w:rPr>
          <w:lang w:val="es-ES_tradnl"/>
        </w:rPr>
        <w:t>económico-</w:t>
      </w:r>
      <w:r w:rsidRPr="007E7CDA">
        <w:rPr>
          <w:lang w:val="es-ES_tradnl"/>
        </w:rPr>
        <w:t>diplomátic</w:t>
      </w:r>
      <w:r w:rsidR="009C4297" w:rsidRPr="007E7CDA">
        <w:rPr>
          <w:lang w:val="es-ES_tradnl"/>
        </w:rPr>
        <w:t>o</w:t>
      </w:r>
      <w:r w:rsidRPr="007E7CDA">
        <w:rPr>
          <w:lang w:val="es-ES_tradnl"/>
        </w:rPr>
        <w:t xml:space="preserve">, dependía para Ugarte de un elemento dinamizador común: la utilización política del </w:t>
      </w:r>
      <w:r w:rsidR="00423A7F" w:rsidRPr="007E7CDA">
        <w:rPr>
          <w:lang w:val="es-ES_tradnl"/>
        </w:rPr>
        <w:t>cable</w:t>
      </w:r>
      <w:r w:rsidRPr="007E7CDA">
        <w:rPr>
          <w:lang w:val="es-ES_tradnl"/>
        </w:rPr>
        <w:t xml:space="preserve">, que </w:t>
      </w:r>
      <w:r w:rsidR="00AA7BF0" w:rsidRPr="007E7CDA">
        <w:rPr>
          <w:lang w:val="es-ES_tradnl"/>
        </w:rPr>
        <w:t>desde mediados del siglo XIX</w:t>
      </w:r>
      <w:r w:rsidR="00423A7F" w:rsidRPr="007E7CDA">
        <w:rPr>
          <w:lang w:val="es-ES_tradnl"/>
        </w:rPr>
        <w:t xml:space="preserve"> </w:t>
      </w:r>
      <w:r w:rsidRPr="007E7CDA">
        <w:rPr>
          <w:lang w:val="es-ES_tradnl"/>
        </w:rPr>
        <w:t xml:space="preserve">se había constituido en </w:t>
      </w:r>
      <w:r w:rsidR="009C4297" w:rsidRPr="007E7CDA">
        <w:rPr>
          <w:lang w:val="es-ES_tradnl"/>
        </w:rPr>
        <w:t xml:space="preserve">protagonista </w:t>
      </w:r>
      <w:r w:rsidR="00423A7F" w:rsidRPr="007E7CDA">
        <w:rPr>
          <w:lang w:val="es-ES_tradnl"/>
        </w:rPr>
        <w:t>de la tecnología de transmisión mundial de la información</w:t>
      </w:r>
      <w:r w:rsidRPr="007E7CDA">
        <w:rPr>
          <w:lang w:val="es-ES_tradnl"/>
        </w:rPr>
        <w:t xml:space="preserve">. Su </w:t>
      </w:r>
      <w:r w:rsidR="009C4297" w:rsidRPr="007E7CDA">
        <w:rPr>
          <w:lang w:val="es-ES_tradnl"/>
        </w:rPr>
        <w:t xml:space="preserve">acción </w:t>
      </w:r>
      <w:r w:rsidRPr="007E7CDA">
        <w:rPr>
          <w:lang w:val="es-ES_tradnl"/>
        </w:rPr>
        <w:t xml:space="preserve">comprendía desde la circulación global de noticias para los periódicos hasta </w:t>
      </w:r>
      <w:r w:rsidR="009C4297" w:rsidRPr="007E7CDA">
        <w:rPr>
          <w:lang w:val="es-ES_tradnl"/>
        </w:rPr>
        <w:t xml:space="preserve">la recepción de </w:t>
      </w:r>
      <w:r w:rsidRPr="007E7CDA">
        <w:rPr>
          <w:lang w:val="es-ES_tradnl"/>
        </w:rPr>
        <w:t xml:space="preserve">comunicados cotidianos sobre </w:t>
      </w:r>
      <w:r w:rsidR="009C4297" w:rsidRPr="007E7CDA">
        <w:rPr>
          <w:lang w:val="es-ES_tradnl"/>
        </w:rPr>
        <w:t xml:space="preserve">la </w:t>
      </w:r>
      <w:r w:rsidRPr="007E7CDA">
        <w:rPr>
          <w:lang w:val="es-ES_tradnl"/>
        </w:rPr>
        <w:t>situación de personas y cosas</w:t>
      </w:r>
      <w:r w:rsidR="00423A7F" w:rsidRPr="007E7CDA">
        <w:rPr>
          <w:lang w:val="es-ES_tradnl"/>
        </w:rPr>
        <w:t xml:space="preserve">. Nicole Starosielski ha </w:t>
      </w:r>
      <w:r w:rsidRPr="007E7CDA">
        <w:rPr>
          <w:lang w:val="es-ES_tradnl"/>
        </w:rPr>
        <w:t>señalado</w:t>
      </w:r>
      <w:r w:rsidR="00423A7F" w:rsidRPr="007E7CDA">
        <w:rPr>
          <w:lang w:val="es-ES_tradnl"/>
        </w:rPr>
        <w:t xml:space="preserve"> </w:t>
      </w:r>
      <w:r w:rsidR="009C4297" w:rsidRPr="007E7CDA">
        <w:rPr>
          <w:lang w:val="es-ES_tradnl"/>
        </w:rPr>
        <w:t xml:space="preserve">que </w:t>
      </w:r>
      <w:r w:rsidR="00D46ED4">
        <w:rPr>
          <w:lang w:val="es-ES_tradnl"/>
        </w:rPr>
        <w:t xml:space="preserve">el desarrollo de </w:t>
      </w:r>
      <w:r w:rsidR="009C4297" w:rsidRPr="007E7CDA">
        <w:rPr>
          <w:lang w:val="es-ES_tradnl"/>
        </w:rPr>
        <w:t xml:space="preserve">la red telegráfica </w:t>
      </w:r>
      <w:r w:rsidR="003B5ECF">
        <w:rPr>
          <w:lang w:val="es-ES_tradnl"/>
        </w:rPr>
        <w:t xml:space="preserve">global </w:t>
      </w:r>
      <w:r w:rsidR="00423A7F" w:rsidRPr="007E7CDA">
        <w:rPr>
          <w:lang w:val="es-ES_tradnl"/>
        </w:rPr>
        <w:t>estuvo ligad</w:t>
      </w:r>
      <w:r w:rsidR="00D46ED4">
        <w:rPr>
          <w:lang w:val="es-ES_tradnl"/>
        </w:rPr>
        <w:t>o</w:t>
      </w:r>
      <w:r w:rsidR="00423A7F" w:rsidRPr="007E7CDA">
        <w:rPr>
          <w:lang w:val="es-ES_tradnl"/>
        </w:rPr>
        <w:t xml:space="preserve"> directamente al colonialismo, </w:t>
      </w:r>
      <w:r w:rsidR="009C4297" w:rsidRPr="007E7CDA">
        <w:rPr>
          <w:lang w:val="es-ES_tradnl"/>
        </w:rPr>
        <w:t xml:space="preserve">por cuanto </w:t>
      </w:r>
      <w:r w:rsidR="00663ACE">
        <w:rPr>
          <w:lang w:val="es-ES_tradnl"/>
        </w:rPr>
        <w:t xml:space="preserve">las líneas submarinas </w:t>
      </w:r>
      <w:r w:rsidR="00423A7F" w:rsidRPr="007E7CDA">
        <w:rPr>
          <w:lang w:val="es-ES_tradnl"/>
        </w:rPr>
        <w:t>seguía</w:t>
      </w:r>
      <w:r w:rsidR="00663ACE">
        <w:rPr>
          <w:lang w:val="es-ES_tradnl"/>
        </w:rPr>
        <w:t>n</w:t>
      </w:r>
      <w:r w:rsidR="00423A7F" w:rsidRPr="007E7CDA">
        <w:rPr>
          <w:lang w:val="es-ES_tradnl"/>
        </w:rPr>
        <w:t xml:space="preserve"> usualmente rutas internacionales de transporte y comercio, y d</w:t>
      </w:r>
      <w:r w:rsidRPr="007E7CDA">
        <w:rPr>
          <w:lang w:val="es-ES_tradnl"/>
        </w:rPr>
        <w:t>e este modo s</w:t>
      </w:r>
      <w:r w:rsidR="00663ACE">
        <w:rPr>
          <w:lang w:val="es-ES_tradnl"/>
        </w:rPr>
        <w:t>irvieron</w:t>
      </w:r>
      <w:r w:rsidRPr="007E7CDA">
        <w:rPr>
          <w:lang w:val="es-ES_tradnl"/>
        </w:rPr>
        <w:t xml:space="preserve"> de apoyo a la implantación y diseminación del</w:t>
      </w:r>
      <w:r w:rsidR="00423A7F" w:rsidRPr="007E7CDA">
        <w:rPr>
          <w:lang w:val="es-ES_tradnl"/>
        </w:rPr>
        <w:t xml:space="preserve"> capital</w:t>
      </w:r>
      <w:r w:rsidRPr="007E7CDA">
        <w:rPr>
          <w:lang w:val="es-ES_tradnl"/>
        </w:rPr>
        <w:t>ismo</w:t>
      </w:r>
      <w:r w:rsidR="00423A7F" w:rsidRPr="007E7CDA">
        <w:rPr>
          <w:lang w:val="es-ES_tradnl"/>
        </w:rPr>
        <w:t xml:space="preserve"> </w:t>
      </w:r>
      <w:r w:rsidR="009C4297" w:rsidRPr="007E7CDA">
        <w:rPr>
          <w:lang w:val="es-ES_tradnl"/>
        </w:rPr>
        <w:t>a nivel planetario</w:t>
      </w:r>
      <w:r w:rsidR="00423A7F" w:rsidRPr="007E7CDA">
        <w:rPr>
          <w:lang w:val="es-ES_tradnl"/>
        </w:rPr>
        <w:t xml:space="preserve">. </w:t>
      </w:r>
      <w:r w:rsidR="00D46ED4">
        <w:rPr>
          <w:lang w:val="es-ES_tradnl"/>
        </w:rPr>
        <w:t xml:space="preserve">En este contexto, </w:t>
      </w:r>
      <w:r w:rsidRPr="007E7CDA">
        <w:rPr>
          <w:lang w:val="es-ES_tradnl"/>
        </w:rPr>
        <w:t xml:space="preserve">es crucial señalar que </w:t>
      </w:r>
      <w:r w:rsidR="00423A7F" w:rsidRPr="007E7CDA">
        <w:rPr>
          <w:lang w:val="es-ES_tradnl"/>
        </w:rPr>
        <w:t xml:space="preserve">la expansión de </w:t>
      </w:r>
      <w:r w:rsidR="009C4297" w:rsidRPr="007E7CDA">
        <w:rPr>
          <w:lang w:val="es-ES_tradnl"/>
        </w:rPr>
        <w:t xml:space="preserve">las </w:t>
      </w:r>
      <w:r w:rsidR="00423A7F" w:rsidRPr="007E7CDA">
        <w:rPr>
          <w:lang w:val="es-ES_tradnl"/>
        </w:rPr>
        <w:t xml:space="preserve">redes </w:t>
      </w:r>
      <w:r w:rsidR="00663ACE">
        <w:rPr>
          <w:lang w:val="es-ES_tradnl"/>
        </w:rPr>
        <w:t>cablegráficas</w:t>
      </w:r>
      <w:r w:rsidR="00423A7F" w:rsidRPr="007E7CDA">
        <w:rPr>
          <w:lang w:val="es-ES_tradnl"/>
        </w:rPr>
        <w:t xml:space="preserve"> fue liderada por compañías privadas más que por </w:t>
      </w:r>
      <w:r w:rsidR="003B5ECF">
        <w:rPr>
          <w:lang w:val="es-ES_tradnl"/>
        </w:rPr>
        <w:t xml:space="preserve">los </w:t>
      </w:r>
      <w:r w:rsidR="00AA7BF0" w:rsidRPr="007E7CDA">
        <w:rPr>
          <w:lang w:val="es-ES_tradnl"/>
        </w:rPr>
        <w:t>estados nacionales</w:t>
      </w:r>
      <w:r w:rsidR="00423A7F" w:rsidRPr="007E7CDA">
        <w:rPr>
          <w:lang w:val="es-ES_tradnl"/>
        </w:rPr>
        <w:t xml:space="preserve">, </w:t>
      </w:r>
      <w:r w:rsidR="00B5605A" w:rsidRPr="007E7CDA">
        <w:rPr>
          <w:lang w:val="es-ES_tradnl"/>
        </w:rPr>
        <w:t xml:space="preserve">sirviendo </w:t>
      </w:r>
      <w:r w:rsidR="009C4297" w:rsidRPr="007E7CDA">
        <w:rPr>
          <w:lang w:val="es-ES_tradnl"/>
        </w:rPr>
        <w:t xml:space="preserve">así </w:t>
      </w:r>
      <w:r w:rsidR="00B5605A" w:rsidRPr="007E7CDA">
        <w:rPr>
          <w:lang w:val="es-ES_tradnl"/>
        </w:rPr>
        <w:t xml:space="preserve">de tecnología al servicio de intereses </w:t>
      </w:r>
      <w:r w:rsidR="00663ACE">
        <w:rPr>
          <w:lang w:val="es-ES_tradnl"/>
        </w:rPr>
        <w:t>corporativos</w:t>
      </w:r>
      <w:r w:rsidR="00B5605A" w:rsidRPr="007E7CDA">
        <w:rPr>
          <w:lang w:val="es-ES_tradnl"/>
        </w:rPr>
        <w:t xml:space="preserve"> </w:t>
      </w:r>
      <w:r w:rsidR="00C23384" w:rsidRPr="007E7CDA">
        <w:rPr>
          <w:lang w:val="es-ES_tradnl"/>
        </w:rPr>
        <w:t>(31-34).</w:t>
      </w:r>
    </w:p>
    <w:p w14:paraId="6D5F84FB" w14:textId="67D89F3D" w:rsidR="00423A7F" w:rsidRPr="007E7CDA" w:rsidRDefault="00C23384" w:rsidP="00F874E7">
      <w:pPr>
        <w:spacing w:line="360" w:lineRule="auto"/>
        <w:ind w:firstLine="720"/>
        <w:rPr>
          <w:lang w:val="es-ES_tradnl"/>
        </w:rPr>
      </w:pPr>
      <w:r w:rsidRPr="007E7CDA">
        <w:rPr>
          <w:lang w:val="es-ES_tradnl"/>
        </w:rPr>
        <w:t xml:space="preserve">En </w:t>
      </w:r>
      <w:r w:rsidRPr="007E7CDA">
        <w:rPr>
          <w:i/>
          <w:lang w:val="es-ES_tradnl"/>
        </w:rPr>
        <w:t>El destino de un continente</w:t>
      </w:r>
      <w:r w:rsidRPr="007E7CDA">
        <w:rPr>
          <w:lang w:val="es-ES_tradnl"/>
        </w:rPr>
        <w:t xml:space="preserve">, Ugarte indica sistemáticamente las conexiones entre colonialismo y telegrafía, sugiriendo, en términos de </w:t>
      </w:r>
      <w:r w:rsidR="00423A7F" w:rsidRPr="007E7CDA">
        <w:rPr>
          <w:lang w:val="es-ES_tradnl"/>
        </w:rPr>
        <w:t xml:space="preserve">Alex Nalbach, </w:t>
      </w:r>
      <w:r w:rsidRPr="007E7CDA">
        <w:rPr>
          <w:lang w:val="es-ES_tradnl"/>
        </w:rPr>
        <w:t xml:space="preserve">que ésta constituía </w:t>
      </w:r>
      <w:r w:rsidR="00F874E7">
        <w:rPr>
          <w:lang w:val="es-ES_tradnl"/>
        </w:rPr>
        <w:t xml:space="preserve">el </w:t>
      </w:r>
      <w:r w:rsidR="00423A7F" w:rsidRPr="007E7CDA">
        <w:rPr>
          <w:lang w:val="es-ES_tradnl"/>
        </w:rPr>
        <w:t>“</w:t>
      </w:r>
      <w:r w:rsidR="00F874E7">
        <w:rPr>
          <w:lang w:val="es-ES_tradnl"/>
        </w:rPr>
        <w:t>software”</w:t>
      </w:r>
      <w:r w:rsidR="00423A7F" w:rsidRPr="007E7CDA">
        <w:rPr>
          <w:lang w:val="es-ES_tradnl"/>
        </w:rPr>
        <w:t xml:space="preserve"> </w:t>
      </w:r>
      <w:r w:rsidR="00F874E7">
        <w:rPr>
          <w:lang w:val="es-ES_tradnl"/>
        </w:rPr>
        <w:t>del nuevo imperialismo</w:t>
      </w:r>
      <w:r w:rsidR="00423A7F" w:rsidRPr="007E7CDA">
        <w:rPr>
          <w:lang w:val="es-ES_tradnl"/>
        </w:rPr>
        <w:t xml:space="preserve"> (76). </w:t>
      </w:r>
      <w:r w:rsidR="00807877" w:rsidRPr="007E7CDA">
        <w:rPr>
          <w:lang w:val="es-ES_tradnl"/>
        </w:rPr>
        <w:t xml:space="preserve">Se trataba de una tecnología </w:t>
      </w:r>
      <w:r w:rsidR="006A758A">
        <w:rPr>
          <w:lang w:val="es-ES_tradnl"/>
        </w:rPr>
        <w:t xml:space="preserve">de </w:t>
      </w:r>
      <w:r w:rsidR="00AF5471" w:rsidRPr="007E7CDA">
        <w:rPr>
          <w:lang w:val="es-ES_tradnl"/>
        </w:rPr>
        <w:t xml:space="preserve">amplias consecuencias sobre la formación de la opinión </w:t>
      </w:r>
      <w:r w:rsidR="00807877" w:rsidRPr="007E7CDA">
        <w:rPr>
          <w:lang w:val="es-ES_tradnl"/>
        </w:rPr>
        <w:t xml:space="preserve">pública. </w:t>
      </w:r>
      <w:r w:rsidR="00AF5471" w:rsidRPr="007E7CDA">
        <w:rPr>
          <w:lang w:val="es-ES_tradnl"/>
        </w:rPr>
        <w:t xml:space="preserve">Ugarte </w:t>
      </w:r>
      <w:r w:rsidR="00DB63FF">
        <w:rPr>
          <w:lang w:val="es-ES_tradnl"/>
        </w:rPr>
        <w:t>puntualiza</w:t>
      </w:r>
      <w:r w:rsidR="00AF5471" w:rsidRPr="007E7CDA">
        <w:rPr>
          <w:lang w:val="es-ES_tradnl"/>
        </w:rPr>
        <w:t xml:space="preserve">, por ejemplo, </w:t>
      </w:r>
      <w:r w:rsidRPr="007E7CDA">
        <w:rPr>
          <w:lang w:val="es-ES_tradnl"/>
        </w:rPr>
        <w:t xml:space="preserve">que </w:t>
      </w:r>
      <w:r w:rsidR="00423A7F" w:rsidRPr="007E7CDA">
        <w:rPr>
          <w:lang w:val="es-ES_tradnl"/>
        </w:rPr>
        <w:t xml:space="preserve">“el mundo solo sabrá de las cosas de América lo que quieran decir los Estados Unidos, porque ellos son los que imponen a la opinión los cables” (183). Y </w:t>
      </w:r>
      <w:r w:rsidRPr="007E7CDA">
        <w:rPr>
          <w:lang w:val="es-ES_tradnl"/>
        </w:rPr>
        <w:t>aclara</w:t>
      </w:r>
      <w:r w:rsidR="00AF5471" w:rsidRPr="007E7CDA">
        <w:rPr>
          <w:lang w:val="es-ES_tradnl"/>
        </w:rPr>
        <w:t>: “</w:t>
      </w:r>
      <w:r w:rsidR="00AF5471" w:rsidRPr="007E7CDA">
        <w:rPr>
          <w:lang w:val="es-ES"/>
        </w:rPr>
        <w:t>m</w:t>
      </w:r>
      <w:r w:rsidR="00423A7F" w:rsidRPr="007E7CDA">
        <w:rPr>
          <w:lang w:val="es-ES_tradnl"/>
        </w:rPr>
        <w:t>uchos de los choques que se han producido entre nuestras repúblicas tiene su origen en una información artera. Y aun dentro de la paz, el cable cultiva alejamientos y hostilidades. Cada vez que en Buenos Aires tuve que defender a México, tuve que empezar a refutar la opinión hostil de las agencias”</w:t>
      </w:r>
      <w:r w:rsidR="00AF5471" w:rsidRPr="007E7CDA">
        <w:rPr>
          <w:lang w:val="es-ES_tradnl"/>
        </w:rPr>
        <w:t xml:space="preserve"> (136)</w:t>
      </w:r>
      <w:r w:rsidR="00423A7F" w:rsidRPr="007E7CDA">
        <w:rPr>
          <w:lang w:val="es-ES_tradnl"/>
        </w:rPr>
        <w:t xml:space="preserve">. </w:t>
      </w:r>
      <w:r w:rsidRPr="007E7CDA">
        <w:rPr>
          <w:lang w:val="es-ES_tradnl"/>
        </w:rPr>
        <w:t xml:space="preserve">Por lo cual </w:t>
      </w:r>
      <w:r w:rsidR="00423A7F" w:rsidRPr="007E7CDA">
        <w:rPr>
          <w:lang w:val="es-ES_tradnl"/>
        </w:rPr>
        <w:t>conclu</w:t>
      </w:r>
      <w:r w:rsidR="00DB63FF">
        <w:rPr>
          <w:lang w:val="es-ES_tradnl"/>
        </w:rPr>
        <w:t>ye</w:t>
      </w:r>
      <w:r w:rsidR="00423A7F" w:rsidRPr="007E7CDA">
        <w:rPr>
          <w:lang w:val="es-ES_tradnl"/>
        </w:rPr>
        <w:t>: “</w:t>
      </w:r>
      <w:r w:rsidR="00AF5471" w:rsidRPr="007E7CDA">
        <w:rPr>
          <w:lang w:val="es-ES_tradnl"/>
        </w:rPr>
        <w:t>c</w:t>
      </w:r>
      <w:r w:rsidR="00423A7F" w:rsidRPr="007E7CDA">
        <w:rPr>
          <w:lang w:val="es-ES_tradnl"/>
        </w:rPr>
        <w:t>uando pensamos que … nuestras naciones tienen que utilizar hasta para sus comunicaciones oficiales el cable extranjero, podemos medir la eficacia que alcanzará la acción gubernamental … con la misma potencia que tiene en sus manos el resorte supremo de la información” (136-137).</w:t>
      </w:r>
      <w:r w:rsidR="00F874E7">
        <w:rPr>
          <w:lang w:val="es-ES_tradnl"/>
        </w:rPr>
        <w:t xml:space="preserve"> </w:t>
      </w:r>
      <w:r w:rsidR="00807877" w:rsidRPr="007E7CDA">
        <w:rPr>
          <w:lang w:val="es-ES_tradnl"/>
        </w:rPr>
        <w:t>Desde 1860, el tendido de cables por tod</w:t>
      </w:r>
      <w:r w:rsidR="00FC0EC4">
        <w:rPr>
          <w:lang w:val="es-ES_tradnl"/>
        </w:rPr>
        <w:t>a</w:t>
      </w:r>
      <w:r w:rsidR="00807877" w:rsidRPr="007E7CDA">
        <w:rPr>
          <w:lang w:val="es-ES_tradnl"/>
        </w:rPr>
        <w:t xml:space="preserve"> </w:t>
      </w:r>
      <w:r w:rsidR="00AF5471" w:rsidRPr="007E7CDA">
        <w:rPr>
          <w:lang w:val="es-ES_tradnl"/>
        </w:rPr>
        <w:t>Am</w:t>
      </w:r>
      <w:r w:rsidR="00AF5471" w:rsidRPr="007E7CDA">
        <w:rPr>
          <w:lang w:val="es-ES"/>
        </w:rPr>
        <w:t xml:space="preserve">érica Latina </w:t>
      </w:r>
      <w:r w:rsidR="00807877" w:rsidRPr="007E7CDA">
        <w:rPr>
          <w:lang w:val="es-ES_tradnl"/>
        </w:rPr>
        <w:t xml:space="preserve">se había ampliado </w:t>
      </w:r>
      <w:r w:rsidR="00DB63FF">
        <w:rPr>
          <w:lang w:val="es-ES_tradnl"/>
        </w:rPr>
        <w:t>significativamente</w:t>
      </w:r>
      <w:r w:rsidR="00807877" w:rsidRPr="007E7CDA">
        <w:rPr>
          <w:lang w:val="es-ES_tradnl"/>
        </w:rPr>
        <w:t xml:space="preserve">. Si en sus inicios las conexiones </w:t>
      </w:r>
      <w:r w:rsidR="002803A0" w:rsidRPr="007E7CDA">
        <w:rPr>
          <w:lang w:val="es-ES_tradnl"/>
        </w:rPr>
        <w:t xml:space="preserve">fueron controladas por empresas europeas que operaban en el sector </w:t>
      </w:r>
      <w:r w:rsidR="00B5605A" w:rsidRPr="007E7CDA">
        <w:rPr>
          <w:lang w:val="es-ES_tradnl"/>
        </w:rPr>
        <w:t>oriental</w:t>
      </w:r>
      <w:r w:rsidR="002803A0" w:rsidRPr="007E7CDA">
        <w:rPr>
          <w:lang w:val="es-ES_tradnl"/>
        </w:rPr>
        <w:t xml:space="preserve"> del Sudamérica</w:t>
      </w:r>
      <w:r w:rsidR="00DB63FF">
        <w:rPr>
          <w:lang w:val="es-ES_tradnl"/>
        </w:rPr>
        <w:t xml:space="preserve">, para </w:t>
      </w:r>
      <w:r w:rsidR="00807877" w:rsidRPr="007E7CDA">
        <w:rPr>
          <w:lang w:val="es-ES_tradnl"/>
        </w:rPr>
        <w:t xml:space="preserve">finales del siglo XIX </w:t>
      </w:r>
      <w:r w:rsidR="002803A0" w:rsidRPr="007E7CDA">
        <w:rPr>
          <w:lang w:val="es-ES_tradnl"/>
        </w:rPr>
        <w:t xml:space="preserve">las compañías </w:t>
      </w:r>
      <w:r w:rsidR="00807877" w:rsidRPr="007E7CDA">
        <w:rPr>
          <w:lang w:val="es-ES_tradnl"/>
        </w:rPr>
        <w:t xml:space="preserve">norteamericanas </w:t>
      </w:r>
      <w:r w:rsidR="002803A0" w:rsidRPr="007E7CDA">
        <w:rPr>
          <w:lang w:val="es-ES_tradnl"/>
        </w:rPr>
        <w:t>dominaban por completo el área del Caribe, así como la costa pacífica.</w:t>
      </w:r>
      <w:r w:rsidR="00AF5471" w:rsidRPr="007E7CDA">
        <w:rPr>
          <w:rStyle w:val="Refdenotaalpie"/>
          <w:lang w:val="es-ES_tradnl"/>
        </w:rPr>
        <w:footnoteReference w:id="3"/>
      </w:r>
      <w:r w:rsidR="002803A0" w:rsidRPr="007E7CDA">
        <w:rPr>
          <w:lang w:val="es-ES_tradnl"/>
        </w:rPr>
        <w:t xml:space="preserve"> El influjo de la </w:t>
      </w:r>
      <w:r w:rsidRPr="007E7CDA">
        <w:rPr>
          <w:lang w:val="es-ES_tradnl"/>
        </w:rPr>
        <w:t xml:space="preserve">Central and South American Telegraph </w:t>
      </w:r>
      <w:r w:rsidRPr="007E7CDA">
        <w:rPr>
          <w:lang w:val="es-ES_tradnl"/>
        </w:rPr>
        <w:lastRenderedPageBreak/>
        <w:t xml:space="preserve">Company, entre otras más pequeñas que cubrían el continente, </w:t>
      </w:r>
      <w:r w:rsidR="002803A0" w:rsidRPr="007E7CDA">
        <w:rPr>
          <w:lang w:val="es-ES_tradnl"/>
        </w:rPr>
        <w:t xml:space="preserve">sería </w:t>
      </w:r>
      <w:r w:rsidR="004D6129" w:rsidRPr="007E7CDA">
        <w:rPr>
          <w:lang w:val="es-ES_tradnl"/>
        </w:rPr>
        <w:t xml:space="preserve">de hecho </w:t>
      </w:r>
      <w:r w:rsidRPr="007E7CDA">
        <w:rPr>
          <w:lang w:val="es-ES_tradnl"/>
        </w:rPr>
        <w:t xml:space="preserve">motivo central de preocupación </w:t>
      </w:r>
      <w:r w:rsidR="002803A0" w:rsidRPr="007E7CDA">
        <w:rPr>
          <w:lang w:val="es-ES_tradnl"/>
        </w:rPr>
        <w:t>para U</w:t>
      </w:r>
      <w:r w:rsidR="00AF5471" w:rsidRPr="007E7CDA">
        <w:rPr>
          <w:lang w:val="es-ES_tradnl"/>
        </w:rPr>
        <w:t>garte.</w:t>
      </w:r>
      <w:r w:rsidR="00B5605A" w:rsidRPr="007E7CDA">
        <w:rPr>
          <w:lang w:val="es-ES_tradnl"/>
        </w:rPr>
        <w:t xml:space="preserve"> </w:t>
      </w:r>
      <w:r w:rsidR="00AF5471" w:rsidRPr="007E7CDA">
        <w:rPr>
          <w:lang w:val="es-ES_tradnl"/>
        </w:rPr>
        <w:t>É</w:t>
      </w:r>
      <w:r w:rsidR="00B5605A" w:rsidRPr="007E7CDA">
        <w:rPr>
          <w:lang w:val="es-ES_tradnl"/>
        </w:rPr>
        <w:t xml:space="preserve">ste, en concordancia con su </w:t>
      </w:r>
      <w:r w:rsidR="00AF5471" w:rsidRPr="007E7CDA">
        <w:rPr>
          <w:lang w:val="es-ES_tradnl"/>
        </w:rPr>
        <w:t xml:space="preserve">mayor tolerancia </w:t>
      </w:r>
      <w:r w:rsidR="00B5605A" w:rsidRPr="007E7CDA">
        <w:rPr>
          <w:lang w:val="es-ES_tradnl"/>
        </w:rPr>
        <w:t xml:space="preserve">al </w:t>
      </w:r>
      <w:r w:rsidR="006A758A">
        <w:rPr>
          <w:lang w:val="es-ES_tradnl"/>
        </w:rPr>
        <w:t>imperialismo</w:t>
      </w:r>
      <w:r w:rsidR="00F874E7">
        <w:rPr>
          <w:lang w:val="es-ES_tradnl"/>
        </w:rPr>
        <w:t xml:space="preserve"> </w:t>
      </w:r>
      <w:r w:rsidR="00B5605A" w:rsidRPr="007E7CDA">
        <w:rPr>
          <w:lang w:val="es-ES_tradnl"/>
        </w:rPr>
        <w:t>europeo,</w:t>
      </w:r>
      <w:r w:rsidR="004D6129" w:rsidRPr="007E7CDA">
        <w:rPr>
          <w:lang w:val="es-ES_tradnl"/>
        </w:rPr>
        <w:t xml:space="preserve"> se manifestaba menos </w:t>
      </w:r>
      <w:r w:rsidR="00B5605A" w:rsidRPr="007E7CDA">
        <w:rPr>
          <w:lang w:val="es-ES_tradnl"/>
        </w:rPr>
        <w:t>ansioso</w:t>
      </w:r>
      <w:r w:rsidR="004D6129" w:rsidRPr="007E7CDA">
        <w:rPr>
          <w:lang w:val="es-ES_tradnl"/>
        </w:rPr>
        <w:t xml:space="preserve"> por el influjo británico y francés en el área</w:t>
      </w:r>
      <w:r w:rsidR="00AF5471" w:rsidRPr="007E7CDA">
        <w:rPr>
          <w:lang w:val="es-ES_tradnl"/>
        </w:rPr>
        <w:t xml:space="preserve"> (no </w:t>
      </w:r>
      <w:r w:rsidR="00DB63FF">
        <w:rPr>
          <w:lang w:val="es-ES_tradnl"/>
        </w:rPr>
        <w:t xml:space="preserve">cuestiona el poder de </w:t>
      </w:r>
      <w:r w:rsidR="00AF5471" w:rsidRPr="007E7CDA">
        <w:rPr>
          <w:lang w:val="es-ES_tradnl"/>
        </w:rPr>
        <w:t>la Agencia Havas, por ejemplo</w:t>
      </w:r>
      <w:r w:rsidR="00C96361">
        <w:rPr>
          <w:lang w:val="es-ES_tradnl"/>
        </w:rPr>
        <w:t xml:space="preserve">), que </w:t>
      </w:r>
      <w:r w:rsidR="003B5ECF">
        <w:rPr>
          <w:lang w:val="es-ES_tradnl"/>
        </w:rPr>
        <w:t xml:space="preserve">por </w:t>
      </w:r>
      <w:r w:rsidR="00AF5471" w:rsidRPr="007E7CDA">
        <w:rPr>
          <w:lang w:val="es-ES_tradnl"/>
        </w:rPr>
        <w:t>la hegemonía estadounidense, punto casi excluyente de su argumentación</w:t>
      </w:r>
      <w:r w:rsidR="004D6129" w:rsidRPr="007E7CDA">
        <w:rPr>
          <w:lang w:val="es-ES_tradnl"/>
        </w:rPr>
        <w:t xml:space="preserve">. </w:t>
      </w:r>
    </w:p>
    <w:p w14:paraId="33B6D61B" w14:textId="4A12FFBA" w:rsidR="005153F7" w:rsidRPr="007E7CDA" w:rsidRDefault="001E75B0" w:rsidP="00132D09">
      <w:pPr>
        <w:spacing w:line="360" w:lineRule="auto"/>
        <w:ind w:firstLine="720"/>
        <w:rPr>
          <w:lang w:val="es-ES_tradnl"/>
        </w:rPr>
      </w:pPr>
      <w:r w:rsidRPr="007E7CDA">
        <w:rPr>
          <w:lang w:val="es-ES_tradnl"/>
        </w:rPr>
        <w:t>El rol del cable norteamericano como arma estratégica en la construcción de noticias falsas</w:t>
      </w:r>
      <w:r w:rsidR="00AF5471" w:rsidRPr="007E7CDA">
        <w:rPr>
          <w:lang w:val="es-ES_tradnl"/>
        </w:rPr>
        <w:t>,</w:t>
      </w:r>
      <w:r w:rsidR="00B5605A" w:rsidRPr="007E7CDA">
        <w:rPr>
          <w:lang w:val="es-ES_tradnl"/>
        </w:rPr>
        <w:t xml:space="preserve"> tanto </w:t>
      </w:r>
      <w:r w:rsidR="00AF5471" w:rsidRPr="007E7CDA">
        <w:rPr>
          <w:lang w:val="es-ES_tradnl"/>
        </w:rPr>
        <w:t xml:space="preserve">en </w:t>
      </w:r>
      <w:r w:rsidR="003B5ECF">
        <w:rPr>
          <w:lang w:val="es-ES_tradnl"/>
        </w:rPr>
        <w:t xml:space="preserve">lo que respecta </w:t>
      </w:r>
      <w:r w:rsidR="00AF5471" w:rsidRPr="007E7CDA">
        <w:rPr>
          <w:lang w:val="es-ES_tradnl"/>
        </w:rPr>
        <w:t xml:space="preserve">a </w:t>
      </w:r>
      <w:r w:rsidR="00B5605A" w:rsidRPr="007E7CDA">
        <w:rPr>
          <w:lang w:val="es-ES_tradnl"/>
        </w:rPr>
        <w:t xml:space="preserve">la política latinoamericana como </w:t>
      </w:r>
      <w:r w:rsidR="00AF5471" w:rsidRPr="007E7CDA">
        <w:rPr>
          <w:lang w:val="es-ES_tradnl"/>
        </w:rPr>
        <w:t xml:space="preserve">a su </w:t>
      </w:r>
      <w:r w:rsidR="00B5605A" w:rsidRPr="007E7CDA">
        <w:rPr>
          <w:lang w:val="es-ES_tradnl"/>
        </w:rPr>
        <w:t>propia</w:t>
      </w:r>
      <w:r w:rsidR="00DB63FF">
        <w:rPr>
          <w:lang w:val="es-ES_tradnl"/>
        </w:rPr>
        <w:t xml:space="preserve"> gira</w:t>
      </w:r>
      <w:r w:rsidR="00B5605A" w:rsidRPr="007E7CDA">
        <w:rPr>
          <w:lang w:val="es-ES_tradnl"/>
        </w:rPr>
        <w:t>,</w:t>
      </w:r>
      <w:r w:rsidRPr="007E7CDA">
        <w:rPr>
          <w:lang w:val="es-ES_tradnl"/>
        </w:rPr>
        <w:t xml:space="preserve"> está en el centro de</w:t>
      </w:r>
      <w:r w:rsidR="00AF5471" w:rsidRPr="007E7CDA">
        <w:rPr>
          <w:lang w:val="es-ES_tradnl"/>
        </w:rPr>
        <w:t xml:space="preserve"> los reclamos de </w:t>
      </w:r>
      <w:r w:rsidR="00B5605A" w:rsidRPr="007E7CDA">
        <w:rPr>
          <w:lang w:val="es-ES_tradnl"/>
        </w:rPr>
        <w:t xml:space="preserve">Ugarte: </w:t>
      </w:r>
      <w:r w:rsidRPr="007E7CDA">
        <w:rPr>
          <w:lang w:val="es-ES_tradnl"/>
        </w:rPr>
        <w:t>“Con la ayuda de ardides que pasaban inadvertidos para la mayoría, se sembraba de minas el camino, se divulgaban noticias falsas, se me desacreditaba de todas formas, unas veces verbalmente, otras con la ayuda de la prensa adicta. Hoy se me acusaba de hacer una gira comercial, mañana de ser millonario excéntrico, pasado de estar subvencionado por Alemania. No es posible imaginar el tino, la perseverancia, la energía, la diplomacia que fue necesaria para salvar las necesidades</w:t>
      </w:r>
      <w:r w:rsidR="00B5605A" w:rsidRPr="007E7CDA">
        <w:rPr>
          <w:lang w:val="es-ES_tradnl"/>
        </w:rPr>
        <w:t>”</w:t>
      </w:r>
      <w:r w:rsidR="00AF5471" w:rsidRPr="007E7CDA">
        <w:rPr>
          <w:lang w:val="es-ES_tradnl"/>
        </w:rPr>
        <w:t xml:space="preserve"> (136)</w:t>
      </w:r>
      <w:r w:rsidR="00DB63FF">
        <w:rPr>
          <w:lang w:val="es-ES_tradnl"/>
        </w:rPr>
        <w:t>. Por eso agrega</w:t>
      </w:r>
      <w:r w:rsidR="00B5605A" w:rsidRPr="007E7CDA">
        <w:rPr>
          <w:lang w:val="es-ES_tradnl"/>
        </w:rPr>
        <w:t xml:space="preserve"> que en su proyecto, “</w:t>
      </w:r>
      <w:r w:rsidR="000441F8" w:rsidRPr="007E7CDA">
        <w:rPr>
          <w:lang w:val="es-ES_tradnl"/>
        </w:rPr>
        <w:t>l</w:t>
      </w:r>
      <w:r w:rsidRPr="007E7CDA">
        <w:rPr>
          <w:lang w:val="es-ES_tradnl"/>
        </w:rPr>
        <w:t xml:space="preserve">a mayor dificultad consistía en las comunicaciones. Sólo recibía las que dejaba pasar la censura o el cable norteamericano, de modo que a veces ignoraba la atmósfera de un país antes de mi llegada o después de mi partida. Así pudo publicar el </w:t>
      </w:r>
      <w:r w:rsidRPr="007E7CDA">
        <w:rPr>
          <w:i/>
          <w:lang w:val="es-ES_tradnl"/>
        </w:rPr>
        <w:t>New York Times</w:t>
      </w:r>
      <w:r w:rsidRPr="007E7CDA">
        <w:rPr>
          <w:lang w:val="es-ES_tradnl"/>
        </w:rPr>
        <w:t xml:space="preserve"> del 18 de agosto de 1912, un reportaje absolutamente inexacto, que fue reproducido por </w:t>
      </w:r>
      <w:r w:rsidRPr="007E7CDA">
        <w:rPr>
          <w:i/>
          <w:lang w:val="es-ES_tradnl"/>
        </w:rPr>
        <w:t>El día</w:t>
      </w:r>
      <w:r w:rsidRPr="007E7CDA">
        <w:rPr>
          <w:lang w:val="es-ES_tradnl"/>
        </w:rPr>
        <w:t>, de La Habana, y por varios periódicos de América, y que no conocí hasta llegar al término del viaje. Y así se cablegrafiaron a Buenos Aires las noticias má</w:t>
      </w:r>
      <w:r w:rsidR="005153F7" w:rsidRPr="007E7CDA">
        <w:rPr>
          <w:lang w:val="es-ES_tradnl"/>
        </w:rPr>
        <w:t>s torpes sobre la jira</w:t>
      </w:r>
      <w:r w:rsidR="00DB63FF">
        <w:rPr>
          <w:lang w:val="es-ES_tradnl"/>
        </w:rPr>
        <w:t xml:space="preserve"> </w:t>
      </w:r>
      <w:r w:rsidR="00DB63FF" w:rsidRPr="00DB63FF">
        <w:rPr>
          <w:lang w:val="es-ES"/>
        </w:rPr>
        <w:t>[</w:t>
      </w:r>
      <w:r w:rsidR="00DB63FF" w:rsidRPr="00DB63FF">
        <w:rPr>
          <w:i/>
          <w:lang w:val="es-ES"/>
        </w:rPr>
        <w:t>sic</w:t>
      </w:r>
      <w:r w:rsidR="00DB63FF" w:rsidRPr="00DB63FF">
        <w:rPr>
          <w:lang w:val="es-ES"/>
        </w:rPr>
        <w:t>]</w:t>
      </w:r>
      <w:r w:rsidR="005153F7" w:rsidRPr="007E7CDA">
        <w:rPr>
          <w:lang w:val="es-ES_tradnl"/>
        </w:rPr>
        <w:t xml:space="preserve">” (136). </w:t>
      </w:r>
      <w:r w:rsidRPr="007E7CDA">
        <w:rPr>
          <w:lang w:val="es-ES_tradnl"/>
        </w:rPr>
        <w:t xml:space="preserve">En este </w:t>
      </w:r>
      <w:r w:rsidR="000441F8" w:rsidRPr="007E7CDA">
        <w:rPr>
          <w:lang w:val="es-ES_tradnl"/>
        </w:rPr>
        <w:t>contexto</w:t>
      </w:r>
      <w:r w:rsidRPr="007E7CDA">
        <w:rPr>
          <w:lang w:val="es-ES_tradnl"/>
        </w:rPr>
        <w:t>, el cable se convierte en una especie de m</w:t>
      </w:r>
      <w:r w:rsidR="00F874E7">
        <w:rPr>
          <w:lang w:val="es-ES_tradnl"/>
        </w:rPr>
        <w:t>á</w:t>
      </w:r>
      <w:r w:rsidRPr="007E7CDA">
        <w:rPr>
          <w:lang w:val="es-ES_tradnl"/>
        </w:rPr>
        <w:t>quin</w:t>
      </w:r>
      <w:r w:rsidR="00F874E7">
        <w:rPr>
          <w:lang w:val="es-ES_tradnl"/>
        </w:rPr>
        <w:t>a</w:t>
      </w:r>
      <w:r w:rsidRPr="007E7CDA">
        <w:rPr>
          <w:lang w:val="es-ES_tradnl"/>
        </w:rPr>
        <w:t xml:space="preserve"> incontrolable </w:t>
      </w:r>
      <w:r w:rsidR="005153F7" w:rsidRPr="007E7CDA">
        <w:rPr>
          <w:lang w:val="es-ES_tradnl"/>
        </w:rPr>
        <w:t xml:space="preserve">y </w:t>
      </w:r>
      <w:r w:rsidR="000441F8" w:rsidRPr="007E7CDA">
        <w:rPr>
          <w:lang w:val="es-ES_tradnl"/>
        </w:rPr>
        <w:t>todopoderosa</w:t>
      </w:r>
      <w:r w:rsidR="005153F7" w:rsidRPr="007E7CDA">
        <w:rPr>
          <w:lang w:val="es-ES_tradnl"/>
        </w:rPr>
        <w:t xml:space="preserve"> cuyo objetivo </w:t>
      </w:r>
      <w:r w:rsidR="000441F8" w:rsidRPr="007E7CDA">
        <w:rPr>
          <w:lang w:val="es-ES_tradnl"/>
        </w:rPr>
        <w:t xml:space="preserve">consiste en </w:t>
      </w:r>
      <w:r w:rsidRPr="007E7CDA">
        <w:rPr>
          <w:lang w:val="es-ES_tradnl"/>
        </w:rPr>
        <w:t xml:space="preserve">la </w:t>
      </w:r>
      <w:r w:rsidR="006F0455">
        <w:rPr>
          <w:lang w:val="es-ES_tradnl"/>
        </w:rPr>
        <w:t>disrupción</w:t>
      </w:r>
      <w:r w:rsidRPr="007E7CDA">
        <w:rPr>
          <w:lang w:val="es-ES_tradnl"/>
        </w:rPr>
        <w:t xml:space="preserve"> de </w:t>
      </w:r>
      <w:r w:rsidR="00F874E7">
        <w:rPr>
          <w:lang w:val="es-ES_tradnl"/>
        </w:rPr>
        <w:t>cualquier intento de coordinación continental</w:t>
      </w:r>
      <w:r w:rsidR="00DB63FF">
        <w:rPr>
          <w:lang w:val="es-ES_tradnl"/>
        </w:rPr>
        <w:t>. Lo que preocupa</w:t>
      </w:r>
      <w:r w:rsidRPr="007E7CDA">
        <w:rPr>
          <w:lang w:val="es-ES_tradnl"/>
        </w:rPr>
        <w:t xml:space="preserve"> a Ugarte </w:t>
      </w:r>
      <w:r w:rsidR="00DB63FF">
        <w:rPr>
          <w:lang w:val="es-ES_tradnl"/>
        </w:rPr>
        <w:t>es</w:t>
      </w:r>
      <w:r w:rsidRPr="007E7CDA">
        <w:rPr>
          <w:lang w:val="es-ES_tradnl"/>
        </w:rPr>
        <w:t xml:space="preserve"> “la eficacia que puede tener la</w:t>
      </w:r>
      <w:r w:rsidR="005153F7" w:rsidRPr="007E7CDA">
        <w:rPr>
          <w:lang w:val="es-ES_tradnl"/>
        </w:rPr>
        <w:t xml:space="preserve"> noticia como agente</w:t>
      </w:r>
      <w:r w:rsidRPr="007E7CDA">
        <w:rPr>
          <w:lang w:val="es-ES_tradnl"/>
        </w:rPr>
        <w:t xml:space="preserve"> de comunicación … Nada más difícil que restablecer la verdad de un medio saturado por la ininter</w:t>
      </w:r>
      <w:r w:rsidR="005153F7" w:rsidRPr="007E7CDA">
        <w:rPr>
          <w:lang w:val="es-ES_tradnl"/>
        </w:rPr>
        <w:t>rumpida información tendenciosa</w:t>
      </w:r>
      <w:r w:rsidRPr="007E7CDA">
        <w:rPr>
          <w:lang w:val="es-ES_tradnl"/>
        </w:rPr>
        <w:t xml:space="preserve">” (136-137). </w:t>
      </w:r>
    </w:p>
    <w:p w14:paraId="2083172D" w14:textId="0D129E63" w:rsidR="000441F8" w:rsidRPr="007E7CDA" w:rsidRDefault="005153F7" w:rsidP="00132D09">
      <w:pPr>
        <w:spacing w:line="360" w:lineRule="auto"/>
        <w:ind w:firstLine="720"/>
        <w:rPr>
          <w:lang w:val="es-ES_tradnl"/>
        </w:rPr>
      </w:pPr>
      <w:r w:rsidRPr="007E7CDA">
        <w:rPr>
          <w:lang w:val="es-ES_tradnl"/>
        </w:rPr>
        <w:t xml:space="preserve">Pero </w:t>
      </w:r>
      <w:r w:rsidR="000441F8" w:rsidRPr="007E7CDA">
        <w:rPr>
          <w:lang w:val="es-ES_tradnl"/>
        </w:rPr>
        <w:t>no todo est</w:t>
      </w:r>
      <w:r w:rsidR="00DB63FF">
        <w:rPr>
          <w:lang w:val="es-ES"/>
        </w:rPr>
        <w:t>á</w:t>
      </w:r>
      <w:r w:rsidR="000441F8" w:rsidRPr="007E7CDA">
        <w:rPr>
          <w:lang w:val="es-ES_tradnl"/>
        </w:rPr>
        <w:t xml:space="preserve"> perdido. P</w:t>
      </w:r>
      <w:r w:rsidR="00F9647B" w:rsidRPr="007E7CDA">
        <w:rPr>
          <w:lang w:val="es-ES_tradnl"/>
        </w:rPr>
        <w:t>ara Ugarte</w:t>
      </w:r>
      <w:r w:rsidR="000441F8" w:rsidRPr="007E7CDA">
        <w:rPr>
          <w:lang w:val="es-ES_tradnl"/>
        </w:rPr>
        <w:t xml:space="preserve">, </w:t>
      </w:r>
      <w:r w:rsidR="00F9647B" w:rsidRPr="007E7CDA">
        <w:rPr>
          <w:lang w:val="es-ES_tradnl"/>
        </w:rPr>
        <w:t xml:space="preserve">la utilización estratégica de </w:t>
      </w:r>
      <w:r w:rsidR="000441F8" w:rsidRPr="007E7CDA">
        <w:rPr>
          <w:lang w:val="es-ES_tradnl"/>
        </w:rPr>
        <w:t>la misma tecnología</w:t>
      </w:r>
      <w:r w:rsidR="000441F8" w:rsidRPr="007E7CDA">
        <w:rPr>
          <w:lang w:val="es-ES"/>
        </w:rPr>
        <w:t xml:space="preserve"> del cable posibilitaría</w:t>
      </w:r>
      <w:r w:rsidR="00DB63FF">
        <w:rPr>
          <w:lang w:val="es-ES"/>
        </w:rPr>
        <w:t xml:space="preserve"> </w:t>
      </w:r>
      <w:r w:rsidR="000441F8" w:rsidRPr="007E7CDA">
        <w:rPr>
          <w:lang w:val="es-ES"/>
        </w:rPr>
        <w:t xml:space="preserve">la </w:t>
      </w:r>
      <w:r w:rsidR="00F9647B" w:rsidRPr="007E7CDA">
        <w:rPr>
          <w:lang w:val="es-ES_tradnl"/>
        </w:rPr>
        <w:t>reconstitución material y simbólica de</w:t>
      </w:r>
      <w:r w:rsidR="000441F8" w:rsidRPr="007E7CDA">
        <w:rPr>
          <w:lang w:val="es-ES_tradnl"/>
        </w:rPr>
        <w:t>l latinoamericanismo como proyecto político</w:t>
      </w:r>
      <w:r w:rsidR="00F9647B" w:rsidRPr="007E7CDA">
        <w:rPr>
          <w:lang w:val="es-ES_tradnl"/>
        </w:rPr>
        <w:t>: “Más que con ideales—escribe sobre Cuba bajo la influencia de Estados Unidos después de 1898—, la guerra se hace con armas, co</w:t>
      </w:r>
      <w:r w:rsidR="000441F8" w:rsidRPr="007E7CDA">
        <w:rPr>
          <w:lang w:val="es-ES_tradnl"/>
        </w:rPr>
        <w:t>municaciones y dinero”, y se pregunta</w:t>
      </w:r>
      <w:r w:rsidR="00F9647B" w:rsidRPr="007E7CDA">
        <w:rPr>
          <w:lang w:val="es-ES_tradnl"/>
        </w:rPr>
        <w:t xml:space="preserve">: “¿Con ayuda de qué cables, de qué hilos telegráficos, de qué antenas </w:t>
      </w:r>
      <w:r w:rsidR="006F0455">
        <w:rPr>
          <w:lang w:val="es-ES"/>
        </w:rPr>
        <w:t xml:space="preserve">[Cuba] </w:t>
      </w:r>
      <w:r w:rsidR="00F9647B" w:rsidRPr="007E7CDA">
        <w:rPr>
          <w:lang w:val="es-ES_tradnl"/>
        </w:rPr>
        <w:t>se comunicaría con el mundo</w:t>
      </w:r>
      <w:r w:rsidR="000441F8" w:rsidRPr="007E7CDA">
        <w:rPr>
          <w:lang w:val="es-ES_tradnl"/>
        </w:rPr>
        <w:t>?” (</w:t>
      </w:r>
      <w:r w:rsidR="00F9647B" w:rsidRPr="007E7CDA">
        <w:rPr>
          <w:lang w:val="es-ES_tradnl"/>
        </w:rPr>
        <w:t xml:space="preserve">62). </w:t>
      </w:r>
      <w:r w:rsidR="00423A7F" w:rsidRPr="007E7CDA">
        <w:rPr>
          <w:lang w:val="es-ES_tradnl"/>
        </w:rPr>
        <w:t>Frente a las agencia</w:t>
      </w:r>
      <w:r w:rsidR="001E75B0" w:rsidRPr="007E7CDA">
        <w:rPr>
          <w:lang w:val="es-ES_tradnl"/>
        </w:rPr>
        <w:t>s cablegráficas norteamericanas—</w:t>
      </w:r>
      <w:r w:rsidR="0027683A" w:rsidRPr="007E7CDA">
        <w:rPr>
          <w:lang w:val="es-ES_tradnl"/>
        </w:rPr>
        <w:t xml:space="preserve">parte de un </w:t>
      </w:r>
      <w:r w:rsidR="006F0455">
        <w:rPr>
          <w:lang w:val="es-ES_tradnl"/>
        </w:rPr>
        <w:t>p</w:t>
      </w:r>
      <w:r w:rsidR="00423A7F" w:rsidRPr="007E7CDA">
        <w:rPr>
          <w:lang w:val="es-ES_tradnl"/>
        </w:rPr>
        <w:t>anamericanismo que</w:t>
      </w:r>
      <w:r w:rsidR="00F874E7">
        <w:rPr>
          <w:lang w:val="es-ES_tradnl"/>
        </w:rPr>
        <w:t>, según Ricardo Salvatore,</w:t>
      </w:r>
      <w:r w:rsidR="006F7BD7" w:rsidRPr="007E7CDA">
        <w:rPr>
          <w:lang w:val="es-ES_tradnl"/>
        </w:rPr>
        <w:t xml:space="preserve"> imaginaba América Latina</w:t>
      </w:r>
      <w:r w:rsidR="00423A7F" w:rsidRPr="007E7CDA">
        <w:rPr>
          <w:lang w:val="es-ES_tradnl"/>
        </w:rPr>
        <w:t xml:space="preserve"> </w:t>
      </w:r>
      <w:r w:rsidR="006A758A">
        <w:rPr>
          <w:lang w:val="es-ES_tradnl"/>
        </w:rPr>
        <w:t xml:space="preserve">como </w:t>
      </w:r>
      <w:r w:rsidR="00423A7F" w:rsidRPr="007E7CDA">
        <w:rPr>
          <w:lang w:val="es-ES_tradnl"/>
        </w:rPr>
        <w:t>“</w:t>
      </w:r>
      <w:r w:rsidR="00F874E7">
        <w:rPr>
          <w:lang w:val="es-ES_tradnl"/>
        </w:rPr>
        <w:t xml:space="preserve">un </w:t>
      </w:r>
      <w:r w:rsidR="00F874E7">
        <w:rPr>
          <w:lang w:val="es-ES_tradnl"/>
        </w:rPr>
        <w:lastRenderedPageBreak/>
        <w:t>territorio destacado para el libre flujo de bienes, asistencia técnica, noticias y soluciones de negocios</w:t>
      </w:r>
      <w:r w:rsidR="0027683A" w:rsidRPr="007E7CDA">
        <w:rPr>
          <w:lang w:val="es-ES_tradnl"/>
        </w:rPr>
        <w:t>” (666)—</w:t>
      </w:r>
      <w:r w:rsidR="00423A7F" w:rsidRPr="007E7CDA">
        <w:rPr>
          <w:lang w:val="es-ES_tradnl"/>
        </w:rPr>
        <w:t xml:space="preserve">Ugarte </w:t>
      </w:r>
      <w:r w:rsidR="0027683A" w:rsidRPr="007E7CDA">
        <w:rPr>
          <w:lang w:val="es-ES_tradnl"/>
        </w:rPr>
        <w:t>propond</w:t>
      </w:r>
      <w:r w:rsidR="006F7BD7" w:rsidRPr="007E7CDA">
        <w:rPr>
          <w:lang w:val="es-ES_tradnl"/>
        </w:rPr>
        <w:t>rá</w:t>
      </w:r>
      <w:r w:rsidR="0027683A" w:rsidRPr="007E7CDA">
        <w:rPr>
          <w:lang w:val="es-ES_tradnl"/>
        </w:rPr>
        <w:t xml:space="preserve"> el desarrollo de </w:t>
      </w:r>
      <w:r w:rsidR="00423A7F" w:rsidRPr="007E7CDA">
        <w:rPr>
          <w:lang w:val="es-ES_tradnl"/>
        </w:rPr>
        <w:t xml:space="preserve">una racionalidad comunicativa integracionista </w:t>
      </w:r>
      <w:r w:rsidR="0027683A" w:rsidRPr="007E7CDA">
        <w:rPr>
          <w:lang w:val="es-ES_tradnl"/>
        </w:rPr>
        <w:t>alternativa</w:t>
      </w:r>
      <w:r w:rsidR="00423A7F" w:rsidRPr="007E7CDA">
        <w:rPr>
          <w:lang w:val="es-ES_tradnl"/>
        </w:rPr>
        <w:t xml:space="preserve">. </w:t>
      </w:r>
      <w:r w:rsidR="000441F8" w:rsidRPr="007E7CDA">
        <w:rPr>
          <w:lang w:val="es-ES_tradnl"/>
        </w:rPr>
        <w:t xml:space="preserve">Más que </w:t>
      </w:r>
      <w:r w:rsidR="00DB63FF">
        <w:rPr>
          <w:lang w:val="es-ES_tradnl"/>
        </w:rPr>
        <w:t xml:space="preserve">crear agencias </w:t>
      </w:r>
      <w:r w:rsidR="006F7BD7" w:rsidRPr="007E7CDA">
        <w:rPr>
          <w:lang w:val="es-ES_tradnl"/>
        </w:rPr>
        <w:t xml:space="preserve">para </w:t>
      </w:r>
      <w:r w:rsidR="00DB63FF">
        <w:rPr>
          <w:lang w:val="es-ES_tradnl"/>
        </w:rPr>
        <w:t>transmitir</w:t>
      </w:r>
      <w:r w:rsidR="0027683A" w:rsidRPr="007E7CDA">
        <w:rPr>
          <w:lang w:val="es-ES_tradnl"/>
        </w:rPr>
        <w:t xml:space="preserve"> y</w:t>
      </w:r>
      <w:r w:rsidR="000441F8" w:rsidRPr="007E7CDA">
        <w:rPr>
          <w:lang w:val="es-ES_tradnl"/>
        </w:rPr>
        <w:t xml:space="preserve"> distribu</w:t>
      </w:r>
      <w:r w:rsidR="00DB63FF">
        <w:rPr>
          <w:lang w:val="es-ES_tradnl"/>
        </w:rPr>
        <w:t>ir</w:t>
      </w:r>
      <w:r w:rsidR="000441F8" w:rsidRPr="007E7CDA">
        <w:rPr>
          <w:lang w:val="es-ES_tradnl"/>
        </w:rPr>
        <w:t xml:space="preserve"> </w:t>
      </w:r>
      <w:r w:rsidR="006F7BD7" w:rsidRPr="007E7CDA">
        <w:rPr>
          <w:lang w:val="es-ES_tradnl"/>
        </w:rPr>
        <w:t xml:space="preserve">noticias </w:t>
      </w:r>
      <w:r w:rsidR="000441F8" w:rsidRPr="007E7CDA">
        <w:rPr>
          <w:lang w:val="es-ES_tradnl"/>
        </w:rPr>
        <w:t xml:space="preserve">adversas a los Estados Unidos </w:t>
      </w:r>
      <w:r w:rsidR="006F7BD7" w:rsidRPr="007E7CDA">
        <w:rPr>
          <w:lang w:val="es-ES_tradnl"/>
        </w:rPr>
        <w:t xml:space="preserve">(un proyecto </w:t>
      </w:r>
      <w:r w:rsidR="000441F8" w:rsidRPr="007E7CDA">
        <w:rPr>
          <w:lang w:val="es-ES_tradnl"/>
        </w:rPr>
        <w:t xml:space="preserve">materialmente </w:t>
      </w:r>
      <w:r w:rsidR="006F7BD7" w:rsidRPr="007E7CDA">
        <w:rPr>
          <w:lang w:val="es-ES_tradnl"/>
        </w:rPr>
        <w:t>irrealizable en ese momento</w:t>
      </w:r>
      <w:r w:rsidR="000441F8" w:rsidRPr="007E7CDA">
        <w:rPr>
          <w:lang w:val="es-ES_tradnl"/>
        </w:rPr>
        <w:t xml:space="preserve"> en América Latina</w:t>
      </w:r>
      <w:r w:rsidR="006F7BD7" w:rsidRPr="007E7CDA">
        <w:rPr>
          <w:lang w:val="es-ES_tradnl"/>
        </w:rPr>
        <w:t>)</w:t>
      </w:r>
      <w:r w:rsidR="000441F8" w:rsidRPr="007E7CDA">
        <w:rPr>
          <w:lang w:val="es-ES_tradnl"/>
        </w:rPr>
        <w:t xml:space="preserve">, se </w:t>
      </w:r>
      <w:r w:rsidR="006F7BD7" w:rsidRPr="007E7CDA">
        <w:rPr>
          <w:lang w:val="es-ES_tradnl"/>
        </w:rPr>
        <w:t>trata</w:t>
      </w:r>
      <w:r w:rsidR="000441F8" w:rsidRPr="007E7CDA">
        <w:rPr>
          <w:lang w:val="es-ES_tradnl"/>
        </w:rPr>
        <w:t>ba</w:t>
      </w:r>
      <w:r w:rsidR="006F7BD7" w:rsidRPr="007E7CDA">
        <w:rPr>
          <w:lang w:val="es-ES_tradnl"/>
        </w:rPr>
        <w:t xml:space="preserve"> de aprovechar </w:t>
      </w:r>
      <w:r w:rsidR="000441F8" w:rsidRPr="007E7CDA">
        <w:rPr>
          <w:lang w:val="es-ES_tradnl"/>
        </w:rPr>
        <w:t xml:space="preserve">las redes </w:t>
      </w:r>
      <w:r w:rsidR="006F0455">
        <w:rPr>
          <w:lang w:val="es-ES_tradnl"/>
        </w:rPr>
        <w:t>cablegr</w:t>
      </w:r>
      <w:r w:rsidR="006F0455">
        <w:rPr>
          <w:lang w:val="es-ES"/>
        </w:rPr>
        <w:t xml:space="preserve">áficas </w:t>
      </w:r>
      <w:r w:rsidR="000441F8" w:rsidRPr="007E7CDA">
        <w:rPr>
          <w:lang w:val="es-ES_tradnl"/>
        </w:rPr>
        <w:t xml:space="preserve">disponibles para la </w:t>
      </w:r>
      <w:r w:rsidR="0027683A" w:rsidRPr="007E7CDA">
        <w:rPr>
          <w:lang w:val="es-ES_tradnl"/>
        </w:rPr>
        <w:t xml:space="preserve">constitución de una esfera </w:t>
      </w:r>
      <w:r w:rsidR="000441F8" w:rsidRPr="007E7CDA">
        <w:rPr>
          <w:lang w:val="es-ES_tradnl"/>
        </w:rPr>
        <w:t>política afiliativa, cuyo eje sería la organización de colectivos populares y grupos de acció</w:t>
      </w:r>
      <w:r w:rsidR="00390298" w:rsidRPr="007E7CDA">
        <w:rPr>
          <w:lang w:val="es-ES_tradnl"/>
        </w:rPr>
        <w:t>n</w:t>
      </w:r>
      <w:r w:rsidR="000441F8" w:rsidRPr="007E7CDA">
        <w:rPr>
          <w:lang w:val="es-ES_tradnl"/>
        </w:rPr>
        <w:t xml:space="preserve">. En particular, el telegrama, </w:t>
      </w:r>
      <w:r w:rsidR="00DB63FF" w:rsidRPr="007E7CDA">
        <w:rPr>
          <w:lang w:val="es-ES_tradnl"/>
        </w:rPr>
        <w:t xml:space="preserve">uno de los subproductos más notorios del cable, </w:t>
      </w:r>
      <w:r w:rsidR="000441F8" w:rsidRPr="007E7CDA">
        <w:rPr>
          <w:lang w:val="es-ES_tradnl"/>
        </w:rPr>
        <w:t>representaba un medio especialmente idóneo para la “previa preparación de la opinión pública” (68)</w:t>
      </w:r>
      <w:r w:rsidR="00390298" w:rsidRPr="007E7CDA">
        <w:rPr>
          <w:lang w:val="es-ES_tradnl"/>
        </w:rPr>
        <w:t>.</w:t>
      </w:r>
    </w:p>
    <w:p w14:paraId="28D7881E" w14:textId="4799CB41" w:rsidR="006C01E8" w:rsidRPr="007E7CDA" w:rsidRDefault="0027683A" w:rsidP="006F0455">
      <w:pPr>
        <w:spacing w:line="360" w:lineRule="auto"/>
        <w:ind w:firstLine="720"/>
        <w:rPr>
          <w:lang w:val="es-ES_tradnl"/>
        </w:rPr>
      </w:pPr>
      <w:r w:rsidRPr="007E7CDA">
        <w:rPr>
          <w:lang w:val="es-ES_tradnl"/>
        </w:rPr>
        <w:t>De hecho, la idea de forjar un sistema de religación continental a partir de las posibilidades que ofrecí</w:t>
      </w:r>
      <w:r w:rsidR="00F40DA4">
        <w:rPr>
          <w:lang w:val="es-ES_tradnl"/>
        </w:rPr>
        <w:t>a la conectividad transnacional</w:t>
      </w:r>
      <w:r w:rsidRPr="007E7CDA">
        <w:rPr>
          <w:lang w:val="es-ES_tradnl"/>
        </w:rPr>
        <w:t xml:space="preserve"> no era nueva en el pensamiento de Ugarte. L</w:t>
      </w:r>
      <w:r w:rsidR="00423A7F" w:rsidRPr="007E7CDA">
        <w:rPr>
          <w:lang w:val="es-ES_tradnl"/>
        </w:rPr>
        <w:t xml:space="preserve">a idea de un latinoamericanismo fundado en tecnologías </w:t>
      </w:r>
      <w:r w:rsidR="00F40DA4">
        <w:rPr>
          <w:lang w:val="es-ES_tradnl"/>
        </w:rPr>
        <w:t xml:space="preserve">comunicativas </w:t>
      </w:r>
      <w:r w:rsidRPr="007E7CDA">
        <w:rPr>
          <w:lang w:val="es-ES_tradnl"/>
        </w:rPr>
        <w:t xml:space="preserve">había formado parte de su proyecto </w:t>
      </w:r>
      <w:r w:rsidR="00730F38" w:rsidRPr="007E7CDA">
        <w:rPr>
          <w:lang w:val="es-ES_tradnl"/>
        </w:rPr>
        <w:t xml:space="preserve">de unidad </w:t>
      </w:r>
      <w:r w:rsidR="00F40DA4">
        <w:rPr>
          <w:lang w:val="es-ES_tradnl"/>
        </w:rPr>
        <w:t xml:space="preserve">regional </w:t>
      </w:r>
      <w:r w:rsidR="00423A7F" w:rsidRPr="007E7CDA">
        <w:rPr>
          <w:lang w:val="es-ES_tradnl"/>
        </w:rPr>
        <w:t xml:space="preserve">desde su primera visita a los Estados Unidos en 1900. En “La defensa latina”, un artículo de 1901, sostendrá que para lograr la solidaridad </w:t>
      </w:r>
      <w:r w:rsidR="00F40DA4">
        <w:rPr>
          <w:lang w:val="es-ES_tradnl"/>
        </w:rPr>
        <w:t>continental</w:t>
      </w:r>
      <w:r w:rsidR="00423A7F" w:rsidRPr="007E7CDA">
        <w:rPr>
          <w:lang w:val="es-ES_tradnl"/>
        </w:rPr>
        <w:t>: “</w:t>
      </w:r>
      <w:r w:rsidR="00390298" w:rsidRPr="007E7CDA">
        <w:rPr>
          <w:lang w:val="es-ES_tradnl"/>
        </w:rPr>
        <w:t>s</w:t>
      </w:r>
      <w:r w:rsidR="00423A7F" w:rsidRPr="007E7CDA">
        <w:rPr>
          <w:lang w:val="es-ES_tradnl"/>
        </w:rPr>
        <w:t xml:space="preserve">e fundarán diarios especiales … se perfeccionaría el servicio internacional de correos … se aumentaría el canje de diarios entre distintas capitales … y con líneas de comunicación cada vez más rápidas y más completas, con la propaganda cada vez más decidida y eficaz de todos los ciudadanos, industriales, cónsules, etc., no parece difícil conseguir, al cabo de pocos años, un recrudecimiento de la fraternidad entre diferentes naciones” (8). En ese sentido, </w:t>
      </w:r>
      <w:r w:rsidR="00730F38" w:rsidRPr="007E7CDA">
        <w:rPr>
          <w:lang w:val="es-ES_tradnl"/>
        </w:rPr>
        <w:t xml:space="preserve">criticaba entonces </w:t>
      </w:r>
      <w:r w:rsidR="00423A7F" w:rsidRPr="007E7CDA">
        <w:rPr>
          <w:lang w:val="es-ES_tradnl"/>
        </w:rPr>
        <w:t xml:space="preserve">los </w:t>
      </w:r>
      <w:r w:rsidR="00390298" w:rsidRPr="007E7CDA">
        <w:rPr>
          <w:lang w:val="es-ES_tradnl"/>
        </w:rPr>
        <w:t xml:space="preserve">medios </w:t>
      </w:r>
      <w:r w:rsidR="00423A7F" w:rsidRPr="007E7CDA">
        <w:rPr>
          <w:lang w:val="es-ES_tradnl"/>
        </w:rPr>
        <w:t xml:space="preserve">limitados </w:t>
      </w:r>
      <w:r w:rsidR="00390298" w:rsidRPr="007E7CDA">
        <w:rPr>
          <w:lang w:val="es-ES_tradnl"/>
        </w:rPr>
        <w:t>que ofrec</w:t>
      </w:r>
      <w:r w:rsidR="00390298" w:rsidRPr="007E7CDA">
        <w:rPr>
          <w:lang w:val="es-ES"/>
        </w:rPr>
        <w:t xml:space="preserve">ía </w:t>
      </w:r>
      <w:r w:rsidR="00423A7F" w:rsidRPr="007E7CDA">
        <w:rPr>
          <w:lang w:val="es-ES_tradnl"/>
        </w:rPr>
        <w:t xml:space="preserve">el latinoamericanismo literario, producto de revistas que contaban con colaboradores de varios países “que han simpatizado y se han escrito sin </w:t>
      </w:r>
      <w:r w:rsidR="00730F38" w:rsidRPr="007E7CDA">
        <w:rPr>
          <w:lang w:val="es-ES_tradnl"/>
        </w:rPr>
        <w:t>conocerse fundamentalmente” (</w:t>
      </w:r>
      <w:r w:rsidR="00390298" w:rsidRPr="007E7CDA">
        <w:rPr>
          <w:lang w:val="es-ES_tradnl"/>
        </w:rPr>
        <w:t xml:space="preserve">“La defensa” </w:t>
      </w:r>
      <w:r w:rsidR="00730F38" w:rsidRPr="007E7CDA">
        <w:rPr>
          <w:lang w:val="es-ES_tradnl"/>
        </w:rPr>
        <w:t>9). Defendía</w:t>
      </w:r>
      <w:r w:rsidR="00F40DA4">
        <w:rPr>
          <w:lang w:val="es-ES_tradnl"/>
        </w:rPr>
        <w:t xml:space="preserve"> </w:t>
      </w:r>
      <w:r w:rsidR="00F874E7">
        <w:rPr>
          <w:lang w:val="es-ES_tradnl"/>
        </w:rPr>
        <w:t xml:space="preserve">en cambio la necesidad de </w:t>
      </w:r>
      <w:r w:rsidR="00423A7F" w:rsidRPr="007E7CDA">
        <w:rPr>
          <w:lang w:val="es-ES_tradnl"/>
        </w:rPr>
        <w:t>informar sobre tratados de comercio o de recambio de autoridades entre países de la región.</w:t>
      </w:r>
      <w:r w:rsidR="006C01E8" w:rsidRPr="007E7CDA">
        <w:rPr>
          <w:lang w:val="es-ES_tradnl"/>
        </w:rPr>
        <w:t xml:space="preserve"> </w:t>
      </w:r>
      <w:r w:rsidR="00730F38" w:rsidRPr="007E7CDA">
        <w:rPr>
          <w:lang w:val="es-ES_tradnl"/>
        </w:rPr>
        <w:t>Por último</w:t>
      </w:r>
      <w:r w:rsidR="00F874E7">
        <w:rPr>
          <w:lang w:val="es-ES_tradnl"/>
        </w:rPr>
        <w:t>,</w:t>
      </w:r>
      <w:r w:rsidR="00730F38" w:rsidRPr="007E7CDA">
        <w:rPr>
          <w:lang w:val="es-ES_tradnl"/>
        </w:rPr>
        <w:t xml:space="preserve"> subrayaba </w:t>
      </w:r>
      <w:r w:rsidR="00423A7F" w:rsidRPr="007E7CDA">
        <w:rPr>
          <w:lang w:val="es-ES_tradnl"/>
        </w:rPr>
        <w:t xml:space="preserve">la necesidad de construir una comunidad </w:t>
      </w:r>
      <w:r w:rsidR="00390298" w:rsidRPr="007E7CDA">
        <w:rPr>
          <w:lang w:val="es-ES_tradnl"/>
        </w:rPr>
        <w:t xml:space="preserve">continental </w:t>
      </w:r>
      <w:r w:rsidR="00423A7F" w:rsidRPr="007E7CDA">
        <w:rPr>
          <w:lang w:val="es-ES_tradnl"/>
        </w:rPr>
        <w:t>más allá de tecnologías basadas en la escritura. A</w:t>
      </w:r>
      <w:r w:rsidR="00730F38" w:rsidRPr="007E7CDA">
        <w:rPr>
          <w:lang w:val="es-ES_tradnl"/>
        </w:rPr>
        <w:t xml:space="preserve">sí indicaba </w:t>
      </w:r>
      <w:r w:rsidR="00423A7F" w:rsidRPr="007E7CDA">
        <w:rPr>
          <w:lang w:val="es-ES_tradnl"/>
        </w:rPr>
        <w:t>que era preciso atar lazos sociales a partir de experiencia</w:t>
      </w:r>
      <w:r w:rsidR="00390298" w:rsidRPr="007E7CDA">
        <w:rPr>
          <w:lang w:val="es-ES_tradnl"/>
        </w:rPr>
        <w:t>s</w:t>
      </w:r>
      <w:r w:rsidR="00423A7F" w:rsidRPr="007E7CDA">
        <w:rPr>
          <w:lang w:val="es-ES_tradnl"/>
        </w:rPr>
        <w:t xml:space="preserve"> fundada</w:t>
      </w:r>
      <w:r w:rsidR="00390298" w:rsidRPr="007E7CDA">
        <w:rPr>
          <w:lang w:val="es-ES_tradnl"/>
        </w:rPr>
        <w:t>s</w:t>
      </w:r>
      <w:r w:rsidR="00423A7F" w:rsidRPr="007E7CDA">
        <w:rPr>
          <w:lang w:val="es-ES_tradnl"/>
        </w:rPr>
        <w:t xml:space="preserve"> en la voz y el cuerpo. Junto al aprovechamiento del correo, el telegrama, las noticias, </w:t>
      </w:r>
      <w:r w:rsidR="00730F38" w:rsidRPr="007E7CDA">
        <w:rPr>
          <w:lang w:val="es-ES_tradnl"/>
        </w:rPr>
        <w:t xml:space="preserve">finalizaba Ugarte, </w:t>
      </w:r>
      <w:r w:rsidR="00423A7F" w:rsidRPr="007E7CDA">
        <w:rPr>
          <w:lang w:val="es-ES_tradnl"/>
        </w:rPr>
        <w:t>“se multiplicarán las conferencias … se organizarían viajes colectivos alrededor de América Latina con estudiantes” (</w:t>
      </w:r>
      <w:r w:rsidR="00390298" w:rsidRPr="007E7CDA">
        <w:rPr>
          <w:lang w:val="es-ES_tradnl"/>
        </w:rPr>
        <w:t xml:space="preserve">“La defensa” </w:t>
      </w:r>
      <w:r w:rsidR="00423A7F" w:rsidRPr="007E7CDA">
        <w:rPr>
          <w:lang w:val="es-ES_tradnl"/>
        </w:rPr>
        <w:t xml:space="preserve">9). </w:t>
      </w:r>
    </w:p>
    <w:p w14:paraId="5E5F5890" w14:textId="1E08D48C" w:rsidR="00730F38" w:rsidRPr="007E7CDA" w:rsidRDefault="00730F38" w:rsidP="00132D09">
      <w:pPr>
        <w:spacing w:line="360" w:lineRule="auto"/>
        <w:ind w:firstLine="720"/>
        <w:rPr>
          <w:lang w:val="es-ES_tradnl"/>
        </w:rPr>
      </w:pPr>
      <w:r w:rsidRPr="007E7CDA">
        <w:rPr>
          <w:lang w:val="es-ES_tradnl"/>
        </w:rPr>
        <w:t xml:space="preserve">En su campaña de 1911-1913, Ugarte hará precisamente de la conjunción </w:t>
      </w:r>
      <w:r w:rsidR="00390298" w:rsidRPr="007E7CDA">
        <w:rPr>
          <w:lang w:val="es-ES_tradnl"/>
        </w:rPr>
        <w:t>entre</w:t>
      </w:r>
      <w:r w:rsidRPr="007E7CDA">
        <w:rPr>
          <w:lang w:val="es-ES_tradnl"/>
        </w:rPr>
        <w:t xml:space="preserve"> formas modernas de comunicación y </w:t>
      </w:r>
      <w:r w:rsidR="00390298" w:rsidRPr="007E7CDA">
        <w:rPr>
          <w:lang w:val="es-ES_tradnl"/>
        </w:rPr>
        <w:t xml:space="preserve">nuevas </w:t>
      </w:r>
      <w:r w:rsidRPr="007E7CDA">
        <w:rPr>
          <w:lang w:val="es-ES_tradnl"/>
        </w:rPr>
        <w:t xml:space="preserve">nociones de performatividad el eje de su programa político. </w:t>
      </w:r>
      <w:r w:rsidR="006C01E8" w:rsidRPr="007E7CDA">
        <w:rPr>
          <w:lang w:val="es-ES_tradnl"/>
        </w:rPr>
        <w:t xml:space="preserve">De hecho, </w:t>
      </w:r>
      <w:r w:rsidRPr="007E7CDA">
        <w:rPr>
          <w:lang w:val="es-ES_tradnl"/>
        </w:rPr>
        <w:t xml:space="preserve">considerará que </w:t>
      </w:r>
      <w:r w:rsidR="006C01E8" w:rsidRPr="007E7CDA">
        <w:rPr>
          <w:lang w:val="es-ES_tradnl"/>
        </w:rPr>
        <w:t xml:space="preserve">la propia tecnología del cable </w:t>
      </w:r>
      <w:r w:rsidR="00390298" w:rsidRPr="007E7CDA">
        <w:rPr>
          <w:lang w:val="es-ES_tradnl"/>
        </w:rPr>
        <w:t xml:space="preserve">era crucial para </w:t>
      </w:r>
      <w:r w:rsidR="006C01E8" w:rsidRPr="007E7CDA">
        <w:rPr>
          <w:lang w:val="es-ES_tradnl"/>
        </w:rPr>
        <w:t xml:space="preserve">la producción de </w:t>
      </w:r>
      <w:r w:rsidR="00390298" w:rsidRPr="007E7CDA">
        <w:rPr>
          <w:lang w:val="es-ES_tradnl"/>
        </w:rPr>
        <w:t>un</w:t>
      </w:r>
      <w:r w:rsidR="006C01E8" w:rsidRPr="007E7CDA">
        <w:rPr>
          <w:lang w:val="es-ES_tradnl"/>
        </w:rPr>
        <w:t xml:space="preserve"> latinoamericanismo de los cuerpos. </w:t>
      </w:r>
      <w:r w:rsidR="00EE5F50" w:rsidRPr="007E7CDA">
        <w:rPr>
          <w:lang w:val="es-ES_tradnl"/>
        </w:rPr>
        <w:t xml:space="preserve">Ugarte </w:t>
      </w:r>
      <w:r w:rsidR="00423A7F" w:rsidRPr="007E7CDA">
        <w:rPr>
          <w:lang w:val="es-ES_tradnl"/>
        </w:rPr>
        <w:t xml:space="preserve">intentará poner en práctica esas ideas </w:t>
      </w:r>
      <w:r w:rsidR="00EE5F50" w:rsidRPr="007E7CDA">
        <w:rPr>
          <w:lang w:val="es-ES_tradnl"/>
        </w:rPr>
        <w:t>en el transcurso de</w:t>
      </w:r>
      <w:r w:rsidR="00942DD3">
        <w:rPr>
          <w:lang w:val="es-ES_tradnl"/>
        </w:rPr>
        <w:t xml:space="preserve"> la gira</w:t>
      </w:r>
      <w:r w:rsidR="00EE5F50" w:rsidRPr="007E7CDA">
        <w:rPr>
          <w:lang w:val="es-ES_tradnl"/>
        </w:rPr>
        <w:t xml:space="preserve">, que servirá como </w:t>
      </w:r>
      <w:r w:rsidRPr="007E7CDA">
        <w:rPr>
          <w:lang w:val="es-ES_tradnl"/>
        </w:rPr>
        <w:t xml:space="preserve">espacio mismo de </w:t>
      </w:r>
      <w:r w:rsidR="00EE5F50" w:rsidRPr="007E7CDA">
        <w:rPr>
          <w:lang w:val="es-ES_tradnl"/>
        </w:rPr>
        <w:t xml:space="preserve">experimentación de </w:t>
      </w:r>
      <w:r w:rsidR="00EE5F50" w:rsidRPr="007E7CDA">
        <w:rPr>
          <w:lang w:val="es-ES_tradnl"/>
        </w:rPr>
        <w:lastRenderedPageBreak/>
        <w:t xml:space="preserve">formas </w:t>
      </w:r>
      <w:r w:rsidR="00F40DA4">
        <w:rPr>
          <w:lang w:val="es-ES_tradnl"/>
        </w:rPr>
        <w:t xml:space="preserve">alternativas </w:t>
      </w:r>
      <w:r w:rsidR="00EE5F50" w:rsidRPr="007E7CDA">
        <w:rPr>
          <w:lang w:val="es-ES_tradnl"/>
        </w:rPr>
        <w:t>de comunidad transnacional</w:t>
      </w:r>
      <w:r w:rsidR="00423A7F" w:rsidRPr="007E7CDA">
        <w:rPr>
          <w:lang w:val="es-ES_tradnl"/>
        </w:rPr>
        <w:t xml:space="preserve">. </w:t>
      </w:r>
      <w:r w:rsidR="00F874E7" w:rsidRPr="00F874E7">
        <w:rPr>
          <w:lang w:val="es-ES_tradnl"/>
        </w:rPr>
        <w:t xml:space="preserve">Tom </w:t>
      </w:r>
      <w:r w:rsidR="00423A7F" w:rsidRPr="00F874E7">
        <w:rPr>
          <w:lang w:val="es-ES_tradnl"/>
        </w:rPr>
        <w:t>Wright ha definido la cultura de la conferencia como “</w:t>
      </w:r>
      <w:r w:rsidR="00F874E7">
        <w:rPr>
          <w:lang w:val="es-ES_tradnl"/>
        </w:rPr>
        <w:t xml:space="preserve">un </w:t>
      </w:r>
      <w:r w:rsidR="00F874E7" w:rsidRPr="00F874E7">
        <w:rPr>
          <w:lang w:val="es-ES_tradnl"/>
        </w:rPr>
        <w:t>conjunto de pr</w:t>
      </w:r>
      <w:r w:rsidR="00F874E7">
        <w:rPr>
          <w:lang w:val="es-ES_tradnl"/>
        </w:rPr>
        <w:t>á</w:t>
      </w:r>
      <w:r w:rsidR="00F874E7" w:rsidRPr="00F874E7">
        <w:rPr>
          <w:lang w:val="es-ES_tradnl"/>
        </w:rPr>
        <w:t>ctic</w:t>
      </w:r>
      <w:r w:rsidR="00F874E7">
        <w:rPr>
          <w:lang w:val="es-ES_tradnl"/>
        </w:rPr>
        <w:t>a</w:t>
      </w:r>
      <w:r w:rsidR="00F874E7" w:rsidRPr="00F874E7">
        <w:rPr>
          <w:lang w:val="es-ES_tradnl"/>
        </w:rPr>
        <w:t>s de habla, escucha, observación y lectura</w:t>
      </w:r>
      <w:r w:rsidR="00F874E7">
        <w:rPr>
          <w:lang w:val="es-ES_tradnl"/>
        </w:rPr>
        <w:t xml:space="preserve"> que circundan un cierto tipo de </w:t>
      </w:r>
      <w:r w:rsidR="00423A7F" w:rsidRPr="00F874E7">
        <w:rPr>
          <w:lang w:val="es-ES_tradnl"/>
        </w:rPr>
        <w:t>performance</w:t>
      </w:r>
      <w:r w:rsidR="00F874E7">
        <w:rPr>
          <w:lang w:val="es-ES_tradnl"/>
        </w:rPr>
        <w:t xml:space="preserve"> vocal</w:t>
      </w:r>
      <w:r w:rsidR="00423A7F" w:rsidRPr="00F874E7">
        <w:rPr>
          <w:lang w:val="es-ES_tradnl"/>
        </w:rPr>
        <w:t xml:space="preserve">” (3). </w:t>
      </w:r>
      <w:r w:rsidR="00423A7F" w:rsidRPr="007E7CDA">
        <w:rPr>
          <w:lang w:val="es-ES_tradnl"/>
        </w:rPr>
        <w:t>Su formato supon</w:t>
      </w:r>
      <w:r w:rsidRPr="007E7CDA">
        <w:rPr>
          <w:lang w:val="es-ES_tradnl"/>
        </w:rPr>
        <w:t>e</w:t>
      </w:r>
      <w:r w:rsidR="00423A7F" w:rsidRPr="007E7CDA">
        <w:rPr>
          <w:lang w:val="es-ES_tradnl"/>
        </w:rPr>
        <w:t xml:space="preserve"> un paso más allá de las dinámicas del capitalismo impreso como forma de religaci</w:t>
      </w:r>
      <w:r w:rsidR="00EE5F50" w:rsidRPr="007E7CDA">
        <w:rPr>
          <w:lang w:val="es-ES_tradnl"/>
        </w:rPr>
        <w:t>ón comunitaria, sin abandonarlo. Adelantadas por comunicados telegráficos,</w:t>
      </w:r>
      <w:r w:rsidR="00423A7F" w:rsidRPr="007E7CDA">
        <w:rPr>
          <w:lang w:val="es-ES_tradnl"/>
        </w:rPr>
        <w:t xml:space="preserve"> las charlas usualmente iban precedidas por campañas publicitarias en medios gráficos, y recibían cobertura </w:t>
      </w:r>
      <w:r w:rsidRPr="007E7CDA">
        <w:rPr>
          <w:lang w:val="es-ES_tradnl"/>
        </w:rPr>
        <w:t>en los periódicos</w:t>
      </w:r>
      <w:r w:rsidR="00423A7F" w:rsidRPr="007E7CDA">
        <w:rPr>
          <w:lang w:val="es-ES_tradnl"/>
        </w:rPr>
        <w:t>, que reproducían la totalidad o parte de los discursos</w:t>
      </w:r>
      <w:r w:rsidRPr="007E7CDA">
        <w:rPr>
          <w:lang w:val="es-ES_tradnl"/>
        </w:rPr>
        <w:t xml:space="preserve"> pronunciados en auditorios públicos. </w:t>
      </w:r>
      <w:r w:rsidR="00423A7F" w:rsidRPr="007E7CDA">
        <w:rPr>
          <w:lang w:val="es-ES_tradnl"/>
        </w:rPr>
        <w:t xml:space="preserve">Los textos, por lo demás, podían terminar en formato libro. </w:t>
      </w:r>
    </w:p>
    <w:p w14:paraId="66ACD767" w14:textId="6EE24A68" w:rsidR="00423A7F" w:rsidRPr="007E7CDA" w:rsidRDefault="00423A7F" w:rsidP="00132D09">
      <w:pPr>
        <w:spacing w:line="360" w:lineRule="auto"/>
        <w:ind w:firstLine="720"/>
        <w:rPr>
          <w:lang w:val="es-ES_tradnl"/>
        </w:rPr>
      </w:pPr>
      <w:r w:rsidRPr="007E7CDA">
        <w:rPr>
          <w:lang w:val="es-ES_tradnl"/>
        </w:rPr>
        <w:t xml:space="preserve">A comienzos del siglo XX, las conferencias populares eran parte del mundo </w:t>
      </w:r>
      <w:r w:rsidR="00F874E7">
        <w:rPr>
          <w:lang w:val="es-ES_tradnl"/>
        </w:rPr>
        <w:t xml:space="preserve">letrado </w:t>
      </w:r>
      <w:r w:rsidRPr="007E7CDA">
        <w:rPr>
          <w:lang w:val="es-ES_tradnl"/>
        </w:rPr>
        <w:t>internacional</w:t>
      </w:r>
      <w:r w:rsidR="006A758A">
        <w:rPr>
          <w:lang w:val="es-ES_tradnl"/>
        </w:rPr>
        <w:t>,</w:t>
      </w:r>
      <w:r w:rsidRPr="007E7CDA">
        <w:rPr>
          <w:lang w:val="es-ES_tradnl"/>
        </w:rPr>
        <w:t xml:space="preserve"> y Ugarte fue consciente </w:t>
      </w:r>
      <w:r w:rsidR="00F874E7">
        <w:rPr>
          <w:lang w:val="es-ES_tradnl"/>
        </w:rPr>
        <w:t xml:space="preserve">de la potencialidad cultural de esta </w:t>
      </w:r>
      <w:r w:rsidRPr="007E7CDA">
        <w:rPr>
          <w:lang w:val="es-ES_tradnl"/>
        </w:rPr>
        <w:t xml:space="preserve">variedad de la performance. A pesar de haber sido producto del iluminismo escocés del siglo XVIII, la cultura de la conferencia tuvo en los Estados Unidos una difusión sin par a lo largo del siglo XIX, y de ella participaron importantes intelectuales </w:t>
      </w:r>
      <w:r w:rsidR="006A758A">
        <w:rPr>
          <w:lang w:val="es-ES_tradnl"/>
        </w:rPr>
        <w:t xml:space="preserve">de </w:t>
      </w:r>
      <w:r w:rsidR="006F0455">
        <w:rPr>
          <w:lang w:val="es-ES_tradnl"/>
        </w:rPr>
        <w:t>ese país</w:t>
      </w:r>
      <w:r w:rsidRPr="007E7CDA">
        <w:rPr>
          <w:lang w:val="es-ES_tradnl"/>
        </w:rPr>
        <w:t xml:space="preserve"> (Ralph W. Emerson, Mark Twain, Harriet Bishop Stowe), así como también </w:t>
      </w:r>
      <w:r w:rsidR="006A758A">
        <w:rPr>
          <w:lang w:val="es-ES_tradnl"/>
        </w:rPr>
        <w:t xml:space="preserve">otros </w:t>
      </w:r>
      <w:r w:rsidRPr="007E7CDA">
        <w:rPr>
          <w:lang w:val="es-ES_tradnl"/>
        </w:rPr>
        <w:t xml:space="preserve">escritores que alcanzaron </w:t>
      </w:r>
      <w:r w:rsidR="006A758A">
        <w:rPr>
          <w:lang w:val="es-ES_tradnl"/>
        </w:rPr>
        <w:t xml:space="preserve">allí </w:t>
      </w:r>
      <w:r w:rsidRPr="007E7CDA">
        <w:rPr>
          <w:lang w:val="es-ES_tradnl"/>
        </w:rPr>
        <w:t xml:space="preserve">el estatuto de estrellas (Charles Dickens, Oscar Wilde). Ellos fueron parte de una </w:t>
      </w:r>
      <w:r w:rsidR="00F874E7">
        <w:rPr>
          <w:lang w:val="es-ES_tradnl"/>
        </w:rPr>
        <w:t>tecnología</w:t>
      </w:r>
      <w:r w:rsidRPr="007E7CDA">
        <w:rPr>
          <w:lang w:val="es-ES_tradnl"/>
        </w:rPr>
        <w:t xml:space="preserve"> cultural que para fines de siglo ya contaba no solo con </w:t>
      </w:r>
      <w:r w:rsidR="006A758A">
        <w:rPr>
          <w:lang w:val="es-ES_tradnl"/>
        </w:rPr>
        <w:t>managers</w:t>
      </w:r>
      <w:r w:rsidRPr="007E7CDA">
        <w:rPr>
          <w:lang w:val="es-ES_tradnl"/>
        </w:rPr>
        <w:t xml:space="preserve"> sino también con empresas especializadas en promover y organizar sus intervenciones públicas. La existencia misma del mercado internacional de las conferencias fue posibilitada por una transformación material en las comunicaciones: tanto la expansión del ferrocarril, como los viajes en barco y el uso del telégrafo</w:t>
      </w:r>
      <w:r w:rsidR="006A758A">
        <w:rPr>
          <w:lang w:val="es-ES_tradnl"/>
        </w:rPr>
        <w:t>,</w:t>
      </w:r>
      <w:r w:rsidRPr="007E7CDA">
        <w:rPr>
          <w:lang w:val="es-ES_tradnl"/>
        </w:rPr>
        <w:t xml:space="preserve"> </w:t>
      </w:r>
      <w:r w:rsidR="00F40DA4">
        <w:rPr>
          <w:lang w:val="es-ES_tradnl"/>
        </w:rPr>
        <w:t>resultaron</w:t>
      </w:r>
      <w:r w:rsidRPr="007E7CDA">
        <w:rPr>
          <w:lang w:val="es-ES_tradnl"/>
        </w:rPr>
        <w:t xml:space="preserve"> cruciales para el traslado y la p</w:t>
      </w:r>
      <w:r w:rsidR="00390298" w:rsidRPr="007E7CDA">
        <w:rPr>
          <w:lang w:val="es-ES_tradnl"/>
        </w:rPr>
        <w:t>romoció</w:t>
      </w:r>
      <w:r w:rsidR="00730F38" w:rsidRPr="007E7CDA">
        <w:rPr>
          <w:lang w:val="es-ES_tradnl"/>
        </w:rPr>
        <w:t>n</w:t>
      </w:r>
      <w:r w:rsidRPr="007E7CDA">
        <w:rPr>
          <w:lang w:val="es-ES_tradnl"/>
        </w:rPr>
        <w:t xml:space="preserve"> de los oradores. Por eso Wright ha caracterizado el circuito de conferencias como una práctica cosmopolita que, a fines del siglo XIX y comienzos del XX, permitió trascender fronteras y públicos nacionales (5-7). </w:t>
      </w:r>
    </w:p>
    <w:p w14:paraId="7B0028DE" w14:textId="7A4D7249" w:rsidR="00DA5611" w:rsidRDefault="00390298" w:rsidP="00132D09">
      <w:pPr>
        <w:spacing w:line="360" w:lineRule="auto"/>
        <w:ind w:firstLine="720"/>
        <w:rPr>
          <w:noProof/>
          <w:lang w:val="es-ES"/>
        </w:rPr>
      </w:pPr>
      <w:r w:rsidRPr="007E7CDA">
        <w:rPr>
          <w:lang w:val="es-ES_tradnl"/>
        </w:rPr>
        <w:t xml:space="preserve">Es claro que </w:t>
      </w:r>
      <w:r w:rsidR="00423A7F" w:rsidRPr="007E7CDA">
        <w:rPr>
          <w:lang w:val="es-ES_tradnl"/>
        </w:rPr>
        <w:t xml:space="preserve">al proyectar su gira latinoamericana Ugarte </w:t>
      </w:r>
      <w:r w:rsidRPr="007E7CDA">
        <w:rPr>
          <w:lang w:val="es-ES_tradnl"/>
        </w:rPr>
        <w:t xml:space="preserve">trabajó </w:t>
      </w:r>
      <w:r w:rsidR="00423A7F" w:rsidRPr="007E7CDA">
        <w:rPr>
          <w:lang w:val="es-ES_tradnl"/>
        </w:rPr>
        <w:t xml:space="preserve">sobre la premisa de las limitaciones del capitalismo impreso, supuestamente igualador y religador en lo simultáneo (en la </w:t>
      </w:r>
      <w:r w:rsidR="00EE5F50" w:rsidRPr="007E7CDA">
        <w:rPr>
          <w:lang w:val="es-ES_tradnl"/>
        </w:rPr>
        <w:t>hipótesis de Benedict Anderson),</w:t>
      </w:r>
      <w:r w:rsidR="00423A7F" w:rsidRPr="007E7CDA">
        <w:rPr>
          <w:lang w:val="es-ES_tradnl"/>
        </w:rPr>
        <w:t xml:space="preserve"> pero de desigual desarrollo en cada país y con dificultades de atravesar las </w:t>
      </w:r>
      <w:r w:rsidR="00EE5F50" w:rsidRPr="007E7CDA">
        <w:rPr>
          <w:lang w:val="es-ES_tradnl"/>
        </w:rPr>
        <w:t xml:space="preserve">fronteras nacionales. Por lo tanto, </w:t>
      </w:r>
      <w:r w:rsidR="00423A7F" w:rsidRPr="007E7CDA">
        <w:rPr>
          <w:lang w:val="es-ES_tradnl"/>
        </w:rPr>
        <w:t xml:space="preserve">su gira de conferencias sería vista como una estrategia crucial de conexión y acercamiento </w:t>
      </w:r>
      <w:r w:rsidR="006A758A">
        <w:rPr>
          <w:lang w:val="es-ES_tradnl"/>
        </w:rPr>
        <w:t xml:space="preserve">transnacional </w:t>
      </w:r>
      <w:r w:rsidR="006F0455">
        <w:rPr>
          <w:lang w:val="es-ES_tradnl"/>
        </w:rPr>
        <w:t xml:space="preserve">entre </w:t>
      </w:r>
      <w:r w:rsidR="009805BE">
        <w:rPr>
          <w:lang w:val="es-ES_tradnl"/>
        </w:rPr>
        <w:t>escritores</w:t>
      </w:r>
      <w:r w:rsidR="00423A7F" w:rsidRPr="007E7CDA">
        <w:rPr>
          <w:lang w:val="es-ES_tradnl"/>
        </w:rPr>
        <w:t xml:space="preserve"> y públicos: la voz y el cuerpo aparec</w:t>
      </w:r>
      <w:r w:rsidR="006F0455">
        <w:rPr>
          <w:lang w:val="es-ES_tradnl"/>
        </w:rPr>
        <w:t>erían</w:t>
      </w:r>
      <w:r w:rsidR="00423A7F" w:rsidRPr="007E7CDA">
        <w:rPr>
          <w:lang w:val="es-ES_tradnl"/>
        </w:rPr>
        <w:t xml:space="preserve"> aquí como elementos fundamentales para la constitución de formas alternativas de lealtad y solidaridad. La estructura misma de conocimiento que proponían las charlas tenía como premisa la democratización cultural: el despliegue verbal y corporal de los oradores en teatros, ateneos populares, centros obreros, instituciones de cursos libres y extensión universitaria incluía repertorios temáticos</w:t>
      </w:r>
      <w:r w:rsidR="00730F38" w:rsidRPr="007E7CDA">
        <w:rPr>
          <w:lang w:val="es-ES_tradnl"/>
        </w:rPr>
        <w:t xml:space="preserve"> ajenos o excluidos del currículum académico</w:t>
      </w:r>
      <w:r w:rsidR="00423A7F" w:rsidRPr="007E7CDA">
        <w:rPr>
          <w:lang w:val="es-ES_tradnl"/>
        </w:rPr>
        <w:t xml:space="preserve">. Con su potencial colectivizante, la conferencia articulaba </w:t>
      </w:r>
      <w:r w:rsidR="006F0455">
        <w:rPr>
          <w:lang w:val="es-ES_tradnl"/>
        </w:rPr>
        <w:t xml:space="preserve">nuevas </w:t>
      </w:r>
      <w:r w:rsidR="00423A7F" w:rsidRPr="007E7CDA">
        <w:rPr>
          <w:lang w:val="es-ES_tradnl"/>
        </w:rPr>
        <w:t xml:space="preserve">identidades </w:t>
      </w:r>
      <w:r w:rsidR="006F0455">
        <w:rPr>
          <w:lang w:val="es-ES_tradnl"/>
        </w:rPr>
        <w:t xml:space="preserve">de grupo </w:t>
      </w:r>
      <w:r w:rsidR="00423A7F" w:rsidRPr="007E7CDA">
        <w:rPr>
          <w:lang w:val="es-ES_tradnl"/>
        </w:rPr>
        <w:t>a través de la presencia del orador.</w:t>
      </w:r>
      <w:r w:rsidR="001D0B15" w:rsidRPr="001D0B15">
        <w:rPr>
          <w:noProof/>
          <w:lang w:val="es-ES"/>
        </w:rPr>
        <w:t xml:space="preserve"> </w:t>
      </w:r>
    </w:p>
    <w:p w14:paraId="0AE7807D" w14:textId="502CD7F1" w:rsidR="004B2497" w:rsidRPr="00DA5611" w:rsidRDefault="001D0B15" w:rsidP="00DA5611">
      <w:pPr>
        <w:spacing w:line="360" w:lineRule="auto"/>
        <w:ind w:firstLine="720"/>
        <w:rPr>
          <w:noProof/>
          <w:lang w:val="es-ES"/>
        </w:rPr>
      </w:pPr>
      <w:r>
        <w:rPr>
          <w:noProof/>
          <w:lang w:val="es-ES"/>
        </w:rPr>
        <w:lastRenderedPageBreak/>
        <w:br/>
      </w:r>
      <w:r w:rsidR="00DA5611">
        <w:rPr>
          <w:noProof/>
          <w:lang w:val="es-AR" w:eastAsia="es-AR"/>
        </w:rPr>
        <w:drawing>
          <wp:inline distT="0" distB="0" distL="0" distR="0" wp14:anchorId="2EBFD708" wp14:editId="035F238D">
            <wp:extent cx="5784850" cy="15468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arte_2_Greyscal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4850" cy="1546860"/>
                    </a:xfrm>
                    <a:prstGeom prst="rect">
                      <a:avLst/>
                    </a:prstGeom>
                  </pic:spPr>
                </pic:pic>
              </a:graphicData>
            </a:graphic>
          </wp:inline>
        </w:drawing>
      </w:r>
    </w:p>
    <w:p w14:paraId="0C79B75A" w14:textId="768F929A" w:rsidR="00B400DC" w:rsidRPr="001D7D3D" w:rsidRDefault="00B400DC" w:rsidP="00B400DC">
      <w:pPr>
        <w:pStyle w:val="Descripcin"/>
        <w:contextualSpacing/>
        <w:jc w:val="center"/>
        <w:rPr>
          <w:i w:val="0"/>
          <w:iCs w:val="0"/>
          <w:color w:val="auto"/>
          <w:lang w:val="es-ES"/>
        </w:rPr>
      </w:pPr>
      <w:r w:rsidRPr="001D7D3D">
        <w:rPr>
          <w:i w:val="0"/>
          <w:iCs w:val="0"/>
          <w:color w:val="auto"/>
          <w:lang w:val="es-ES"/>
        </w:rPr>
        <w:t>Conferencia de Ugarte en el Teatro Municipal de Santiago de Chile</w:t>
      </w:r>
    </w:p>
    <w:p w14:paraId="75F21684" w14:textId="525E734A" w:rsidR="00B400DC" w:rsidRPr="001D7D3D" w:rsidRDefault="00B400DC" w:rsidP="00B400DC">
      <w:pPr>
        <w:pStyle w:val="Descripcin"/>
        <w:contextualSpacing/>
        <w:jc w:val="center"/>
        <w:rPr>
          <w:i w:val="0"/>
          <w:iCs w:val="0"/>
          <w:color w:val="auto"/>
          <w:lang w:val="es-ES"/>
        </w:rPr>
      </w:pPr>
      <w:r w:rsidRPr="001D7D3D">
        <w:rPr>
          <w:color w:val="auto"/>
          <w:lang w:val="es-ES"/>
        </w:rPr>
        <w:t>La Mañana</w:t>
      </w:r>
      <w:r w:rsidRPr="001D7D3D">
        <w:rPr>
          <w:i w:val="0"/>
          <w:iCs w:val="0"/>
          <w:color w:val="auto"/>
          <w:lang w:val="es-ES"/>
        </w:rPr>
        <w:t xml:space="preserve"> (Santiago de Chile), 20 de mayo de 1913</w:t>
      </w:r>
    </w:p>
    <w:p w14:paraId="6E253FE9" w14:textId="75F292AE" w:rsidR="006069C8" w:rsidRPr="001D7D3D" w:rsidRDefault="004B2497" w:rsidP="00B400DC">
      <w:pPr>
        <w:pStyle w:val="Descripcin"/>
        <w:contextualSpacing/>
        <w:jc w:val="center"/>
        <w:rPr>
          <w:i w:val="0"/>
          <w:iCs w:val="0"/>
          <w:color w:val="auto"/>
          <w:sz w:val="24"/>
          <w:szCs w:val="24"/>
          <w:lang w:val="es-ES"/>
        </w:rPr>
      </w:pPr>
      <w:r w:rsidRPr="001D7D3D">
        <w:rPr>
          <w:i w:val="0"/>
          <w:iCs w:val="0"/>
          <w:color w:val="auto"/>
          <w:lang w:val="es-ES"/>
        </w:rPr>
        <w:t>Colección Manuel Ugarte, Archivo General de la Nación, Buenos Aires</w:t>
      </w:r>
    </w:p>
    <w:p w14:paraId="212FD315" w14:textId="77777777" w:rsidR="00730F38" w:rsidRPr="007E7CDA" w:rsidRDefault="00730F38" w:rsidP="00132D09">
      <w:pPr>
        <w:spacing w:line="360" w:lineRule="auto"/>
        <w:ind w:firstLine="720"/>
        <w:rPr>
          <w:lang w:val="es-ES_tradnl"/>
        </w:rPr>
      </w:pPr>
    </w:p>
    <w:p w14:paraId="42C191A3" w14:textId="2E0C2394" w:rsidR="00730F38" w:rsidRPr="007E7CDA" w:rsidRDefault="00730F38" w:rsidP="00132D09">
      <w:pPr>
        <w:spacing w:line="360" w:lineRule="auto"/>
        <w:rPr>
          <w:b/>
          <w:lang w:val="es-ES_tradnl"/>
        </w:rPr>
      </w:pPr>
      <w:r w:rsidRPr="007E7CDA">
        <w:rPr>
          <w:b/>
          <w:lang w:val="es-ES_tradnl"/>
        </w:rPr>
        <w:t>Una tecnología para las emociones</w:t>
      </w:r>
    </w:p>
    <w:p w14:paraId="3DA09678" w14:textId="255EAFD3" w:rsidR="00522296" w:rsidRPr="007E7CDA" w:rsidRDefault="00423A7F" w:rsidP="00132D09">
      <w:pPr>
        <w:spacing w:line="360" w:lineRule="auto"/>
        <w:ind w:firstLine="720"/>
        <w:rPr>
          <w:lang w:val="es-ES_tradnl"/>
        </w:rPr>
      </w:pPr>
      <w:r w:rsidRPr="007E7CDA">
        <w:rPr>
          <w:lang w:val="es-ES_tradnl"/>
        </w:rPr>
        <w:t xml:space="preserve">Ugarte debió diseñar él mismo un tipo de </w:t>
      </w:r>
      <w:r w:rsidR="00942DD3">
        <w:rPr>
          <w:lang w:val="es-ES_tradnl"/>
        </w:rPr>
        <w:t>gira</w:t>
      </w:r>
      <w:r w:rsidRPr="007E7CDA">
        <w:rPr>
          <w:lang w:val="es-ES_tradnl"/>
        </w:rPr>
        <w:t xml:space="preserve"> para el cual la infraestructura existente entonces era mínima. Su campaña excede </w:t>
      </w:r>
      <w:r w:rsidR="009805BE">
        <w:rPr>
          <w:lang w:val="es-ES_tradnl"/>
        </w:rPr>
        <w:t xml:space="preserve">y pone en jaque </w:t>
      </w:r>
      <w:r w:rsidRPr="007E7CDA">
        <w:rPr>
          <w:lang w:val="es-ES_tradnl"/>
        </w:rPr>
        <w:t xml:space="preserve">la noción de “viajero europeo”, cuya presencia había comenzado a darse desde 1900 en algunas ciudades latinoamericanas y que tenía como destino ineludible Buenos Aires—ciudad a la que Gómez de la Serna describió irónicamente como </w:t>
      </w:r>
      <w:r w:rsidR="006A758A">
        <w:rPr>
          <w:lang w:val="es-ES_tradnl"/>
        </w:rPr>
        <w:t xml:space="preserve">la </w:t>
      </w:r>
      <w:r w:rsidRPr="007E7CDA">
        <w:rPr>
          <w:lang w:val="es-ES_tradnl"/>
        </w:rPr>
        <w:t>“primera consumidora de conferencias del mundo”</w:t>
      </w:r>
      <w:r w:rsidR="009805BE">
        <w:rPr>
          <w:lang w:val="es-ES_tradnl"/>
        </w:rPr>
        <w:t xml:space="preserve"> (3)</w:t>
      </w:r>
      <w:r w:rsidRPr="007E7CDA">
        <w:rPr>
          <w:lang w:val="es-ES_tradnl"/>
        </w:rPr>
        <w:t>.</w:t>
      </w:r>
      <w:r w:rsidRPr="007E7CDA">
        <w:rPr>
          <w:rStyle w:val="Refdenotaalpie"/>
          <w:lang w:val="es-ES_tradnl"/>
        </w:rPr>
        <w:footnoteReference w:id="4"/>
      </w:r>
      <w:r w:rsidRPr="007E7CDA">
        <w:rPr>
          <w:lang w:val="es-ES_tradnl"/>
        </w:rPr>
        <w:t xml:space="preserve"> </w:t>
      </w:r>
      <w:r w:rsidR="00942DD3">
        <w:rPr>
          <w:lang w:val="es-ES_tradnl"/>
        </w:rPr>
        <w:t>La gira</w:t>
      </w:r>
      <w:r w:rsidRPr="007E7CDA">
        <w:rPr>
          <w:lang w:val="es-ES_tradnl"/>
        </w:rPr>
        <w:t xml:space="preserve"> de Ugarte no solo alteraría el recorrido y formato convencionalizado al proponerse cubrir todas las capitales latinoamericanas (y algunas ciudades </w:t>
      </w:r>
      <w:r w:rsidR="006F0455">
        <w:rPr>
          <w:lang w:val="es-ES_tradnl"/>
        </w:rPr>
        <w:t>de provincia</w:t>
      </w:r>
      <w:r w:rsidRPr="007E7CDA">
        <w:rPr>
          <w:lang w:val="es-ES_tradnl"/>
        </w:rPr>
        <w:t>), por un tiempo muy extendido (dos años), sino que apostaría por un nuevo referente cultural—el intelectual latinoamericano, no el viajero europeo—co</w:t>
      </w:r>
      <w:r w:rsidR="00600B31">
        <w:rPr>
          <w:lang w:val="es-ES_tradnl"/>
        </w:rPr>
        <w:t xml:space="preserve">mo autoridad simbólica. </w:t>
      </w:r>
      <w:r w:rsidR="006F0455">
        <w:rPr>
          <w:lang w:val="es-ES_tradnl"/>
        </w:rPr>
        <w:t>A comienzos de la década de 1910 (y todavía hoy)</w:t>
      </w:r>
      <w:r w:rsidR="00600B31">
        <w:rPr>
          <w:lang w:val="es-ES_tradnl"/>
        </w:rPr>
        <w:t>,</w:t>
      </w:r>
      <w:r w:rsidRPr="007E7CDA">
        <w:rPr>
          <w:lang w:val="es-ES_tradnl"/>
        </w:rPr>
        <w:t xml:space="preserve"> visitar la totalidad de los países del continente era un proyecto enormemente dificultoso por cuestiones logísticas y de costos. Sin el apoyo de empresarios teatrales u otras organizaciones de la sociedad civil (como asociaciones culturales e inmigratorias</w:t>
      </w:r>
      <w:r w:rsidR="006F0455">
        <w:rPr>
          <w:lang w:val="es-ES_tradnl"/>
        </w:rPr>
        <w:t>)</w:t>
      </w:r>
      <w:r w:rsidR="006A758A">
        <w:rPr>
          <w:lang w:val="es-ES_tradnl"/>
        </w:rPr>
        <w:t>,</w:t>
      </w:r>
      <w:r w:rsidRPr="007E7CDA">
        <w:rPr>
          <w:lang w:val="es-ES_tradnl"/>
        </w:rPr>
        <w:t xml:space="preserve"> como era común para el caso de los viajeros europeos, Ugarte </w:t>
      </w:r>
      <w:r w:rsidR="009805BE">
        <w:rPr>
          <w:lang w:val="es-ES_tradnl"/>
        </w:rPr>
        <w:t xml:space="preserve">tuvo que hacerse </w:t>
      </w:r>
      <w:r w:rsidRPr="007E7CDA">
        <w:rPr>
          <w:lang w:val="es-ES_tradnl"/>
        </w:rPr>
        <w:t xml:space="preserve">cargo de la </w:t>
      </w:r>
      <w:r w:rsidR="006A758A">
        <w:rPr>
          <w:lang w:val="es-ES_tradnl"/>
        </w:rPr>
        <w:t>localización</w:t>
      </w:r>
      <w:r w:rsidRPr="007E7CDA">
        <w:rPr>
          <w:lang w:val="es-ES_tradnl"/>
        </w:rPr>
        <w:t xml:space="preserve"> de </w:t>
      </w:r>
      <w:r w:rsidR="009805BE">
        <w:rPr>
          <w:lang w:val="es-ES_tradnl"/>
        </w:rPr>
        <w:t>auditorios</w:t>
      </w:r>
      <w:r w:rsidRPr="007E7CDA">
        <w:rPr>
          <w:lang w:val="es-ES_tradnl"/>
        </w:rPr>
        <w:t>, con anterioridad o a medida que iba llegando a los distintos países</w:t>
      </w:r>
      <w:r w:rsidR="009805BE">
        <w:rPr>
          <w:lang w:val="es-ES_tradnl"/>
        </w:rPr>
        <w:t>, al tiempo que enfrentaba en ocasiones la oposición de líderes nacionalistas o agentes políticos locales al servicio de los Estados Unidos que le negaban entrada al país o le impedían el acceso a espacios públicos</w:t>
      </w:r>
      <w:r w:rsidRPr="007E7CDA">
        <w:rPr>
          <w:lang w:val="es-ES_tradnl"/>
        </w:rPr>
        <w:t xml:space="preserve">. </w:t>
      </w:r>
      <w:r w:rsidR="006F0455">
        <w:rPr>
          <w:lang w:val="es-ES_tradnl"/>
        </w:rPr>
        <w:t>Era claro que sus charlas</w:t>
      </w:r>
      <w:r w:rsidR="006A758A">
        <w:rPr>
          <w:lang w:val="es-ES_tradnl"/>
        </w:rPr>
        <w:t xml:space="preserve"> latinoamericanistas</w:t>
      </w:r>
      <w:r w:rsidR="006F0455">
        <w:rPr>
          <w:lang w:val="es-ES_tradnl"/>
        </w:rPr>
        <w:t xml:space="preserve">, aunque inscriptas en un régimen de espectacularización intelectual, se situaban </w:t>
      </w:r>
      <w:r w:rsidR="00D23D3C">
        <w:rPr>
          <w:lang w:val="es-ES_tradnl"/>
        </w:rPr>
        <w:t xml:space="preserve">por sus temas y tono </w:t>
      </w:r>
      <w:r w:rsidR="006F0455">
        <w:rPr>
          <w:lang w:val="es-ES_tradnl"/>
        </w:rPr>
        <w:t xml:space="preserve">fuera de toda noción de entretenimiento. </w:t>
      </w:r>
    </w:p>
    <w:p w14:paraId="7F3F9752" w14:textId="4B632C05" w:rsidR="00730F38" w:rsidRPr="007E7CDA" w:rsidRDefault="0061547F" w:rsidP="00132D09">
      <w:pPr>
        <w:spacing w:line="360" w:lineRule="auto"/>
        <w:ind w:firstLine="720"/>
        <w:rPr>
          <w:lang w:val="es-ES_tradnl"/>
        </w:rPr>
      </w:pPr>
      <w:r w:rsidRPr="007E7CDA">
        <w:rPr>
          <w:lang w:val="es-ES_tradnl"/>
        </w:rPr>
        <w:lastRenderedPageBreak/>
        <w:t>El telegrama sería aliado fundamental en la construcción de su lugar como performer</w:t>
      </w:r>
      <w:r w:rsidR="00600B31">
        <w:rPr>
          <w:lang w:val="es-ES_tradnl"/>
        </w:rPr>
        <w:t>,</w:t>
      </w:r>
      <w:r w:rsidRPr="007E7CDA">
        <w:rPr>
          <w:lang w:val="es-ES_tradnl"/>
        </w:rPr>
        <w:t xml:space="preserve"> y en la espectacularización del latinoamericanismo. </w:t>
      </w:r>
      <w:r w:rsidR="00522296" w:rsidRPr="007E7CDA">
        <w:rPr>
          <w:lang w:val="es-ES_tradnl"/>
        </w:rPr>
        <w:t>Si las agencias cablegráficas eran denunciadas por Ugarte como agentes de la división continental y manipulación de la opinión pública, también serían vistas</w:t>
      </w:r>
      <w:r w:rsidR="00013774" w:rsidRPr="007E7CDA">
        <w:rPr>
          <w:lang w:val="es-ES_tradnl"/>
        </w:rPr>
        <w:t xml:space="preserve"> </w:t>
      </w:r>
      <w:r w:rsidR="00522296" w:rsidRPr="007E7CDA">
        <w:rPr>
          <w:lang w:val="es-ES_tradnl"/>
        </w:rPr>
        <w:t xml:space="preserve">como operadores decisivos en el armado de una red alternativa </w:t>
      </w:r>
      <w:r w:rsidRPr="007E7CDA">
        <w:rPr>
          <w:lang w:val="es-ES_tradnl"/>
        </w:rPr>
        <w:t xml:space="preserve">para combatir el </w:t>
      </w:r>
      <w:r w:rsidR="00013774" w:rsidRPr="007E7CDA">
        <w:rPr>
          <w:lang w:val="es-ES_tradnl"/>
        </w:rPr>
        <w:t>imperialismo norteamericano</w:t>
      </w:r>
      <w:r w:rsidRPr="007E7CDA">
        <w:rPr>
          <w:lang w:val="es-ES_tradnl"/>
        </w:rPr>
        <w:t xml:space="preserve">. </w:t>
      </w:r>
      <w:r w:rsidR="00522296" w:rsidRPr="007E7CDA">
        <w:rPr>
          <w:lang w:val="es-ES_tradnl"/>
        </w:rPr>
        <w:t xml:space="preserve">Ugarte se valdría de ellas </w:t>
      </w:r>
      <w:r w:rsidRPr="007E7CDA">
        <w:rPr>
          <w:lang w:val="es-ES_tradnl"/>
        </w:rPr>
        <w:t>para adelantar y preparar su llegada a distintos escenarios</w:t>
      </w:r>
      <w:r w:rsidR="00600B31">
        <w:rPr>
          <w:lang w:val="es-ES_tradnl"/>
        </w:rPr>
        <w:t xml:space="preserve">, </w:t>
      </w:r>
      <w:r w:rsidR="00423A7F" w:rsidRPr="007E7CDA">
        <w:rPr>
          <w:lang w:val="es-ES_tradnl"/>
        </w:rPr>
        <w:t xml:space="preserve">comunicarse con dirigentes políticos, gremiales y estudiantiles, </w:t>
      </w:r>
      <w:r w:rsidR="00600B31">
        <w:rPr>
          <w:lang w:val="es-ES_tradnl"/>
        </w:rPr>
        <w:t xml:space="preserve">y </w:t>
      </w:r>
      <w:r w:rsidR="00423A7F" w:rsidRPr="007E7CDA">
        <w:rPr>
          <w:lang w:val="es-ES_tradnl"/>
        </w:rPr>
        <w:t>publicitar los eventos en los periódicos</w:t>
      </w:r>
      <w:r w:rsidR="00522296" w:rsidRPr="007E7CDA">
        <w:rPr>
          <w:lang w:val="es-ES_tradnl"/>
        </w:rPr>
        <w:t xml:space="preserve"> </w:t>
      </w:r>
      <w:r w:rsidR="0033121E" w:rsidRPr="007E7CDA">
        <w:rPr>
          <w:lang w:val="es-ES_tradnl"/>
        </w:rPr>
        <w:t xml:space="preserve">antes de llegar a cada país y una vez </w:t>
      </w:r>
      <w:r w:rsidR="00D23D3C">
        <w:rPr>
          <w:lang w:val="es-ES_tradnl"/>
        </w:rPr>
        <w:t xml:space="preserve">que </w:t>
      </w:r>
      <w:r w:rsidR="0033121E" w:rsidRPr="007E7CDA">
        <w:rPr>
          <w:lang w:val="es-ES_tradnl"/>
        </w:rPr>
        <w:t>desembarca</w:t>
      </w:r>
      <w:r w:rsidR="00D23D3C">
        <w:rPr>
          <w:lang w:val="es-ES_tradnl"/>
        </w:rPr>
        <w:t>ba</w:t>
      </w:r>
      <w:r w:rsidR="0033121E" w:rsidRPr="007E7CDA">
        <w:rPr>
          <w:lang w:val="es-ES_tradnl"/>
        </w:rPr>
        <w:t xml:space="preserve"> en </w:t>
      </w:r>
      <w:r w:rsidR="00600B31">
        <w:rPr>
          <w:lang w:val="es-ES_tradnl"/>
        </w:rPr>
        <w:t>ellos</w:t>
      </w:r>
      <w:r w:rsidR="0033121E" w:rsidRPr="007E7CDA">
        <w:rPr>
          <w:lang w:val="es-ES_tradnl"/>
        </w:rPr>
        <w:t xml:space="preserve">. </w:t>
      </w:r>
      <w:r w:rsidR="009805BE">
        <w:rPr>
          <w:lang w:val="es-ES_tradnl"/>
        </w:rPr>
        <w:t>Los cables</w:t>
      </w:r>
      <w:r w:rsidR="0033121E" w:rsidRPr="007E7CDA">
        <w:rPr>
          <w:lang w:val="es-ES_tradnl"/>
        </w:rPr>
        <w:t xml:space="preserve"> comunica</w:t>
      </w:r>
      <w:r w:rsidR="00600B31">
        <w:rPr>
          <w:lang w:val="es-ES_tradnl"/>
        </w:rPr>
        <w:t>ba</w:t>
      </w:r>
      <w:r w:rsidR="0033121E" w:rsidRPr="007E7CDA">
        <w:rPr>
          <w:lang w:val="es-ES_tradnl"/>
        </w:rPr>
        <w:t>n la hora de llegada del conferenciante, anticipa</w:t>
      </w:r>
      <w:r w:rsidR="00600B31">
        <w:rPr>
          <w:lang w:val="es-ES_tradnl"/>
        </w:rPr>
        <w:t>ba</w:t>
      </w:r>
      <w:r w:rsidR="0033121E" w:rsidRPr="007E7CDA">
        <w:rPr>
          <w:lang w:val="es-ES_tradnl"/>
        </w:rPr>
        <w:t xml:space="preserve">n </w:t>
      </w:r>
      <w:r w:rsidR="006623EE" w:rsidRPr="007E7CDA">
        <w:rPr>
          <w:lang w:val="es-ES_tradnl"/>
        </w:rPr>
        <w:t xml:space="preserve">las </w:t>
      </w:r>
      <w:r w:rsidR="0033121E" w:rsidRPr="007E7CDA">
        <w:rPr>
          <w:lang w:val="es-ES_tradnl"/>
        </w:rPr>
        <w:t>temáticas</w:t>
      </w:r>
      <w:r w:rsidR="006623EE" w:rsidRPr="007E7CDA">
        <w:rPr>
          <w:lang w:val="es-ES_tradnl"/>
        </w:rPr>
        <w:t xml:space="preserve"> a tratar en las charlas</w:t>
      </w:r>
      <w:r w:rsidR="0033121E" w:rsidRPr="007E7CDA">
        <w:rPr>
          <w:lang w:val="es-ES_tradnl"/>
        </w:rPr>
        <w:t>, const</w:t>
      </w:r>
      <w:r w:rsidR="006623EE" w:rsidRPr="007E7CDA">
        <w:rPr>
          <w:lang w:val="es-ES_tradnl"/>
        </w:rPr>
        <w:t>ribu</w:t>
      </w:r>
      <w:r w:rsidR="00600B31">
        <w:rPr>
          <w:lang w:val="es-ES_tradnl"/>
        </w:rPr>
        <w:t>ían</w:t>
      </w:r>
      <w:r w:rsidR="006623EE" w:rsidRPr="007E7CDA">
        <w:rPr>
          <w:lang w:val="es-ES_tradnl"/>
        </w:rPr>
        <w:t xml:space="preserve"> a planear </w:t>
      </w:r>
      <w:r w:rsidR="0033121E" w:rsidRPr="007E7CDA">
        <w:rPr>
          <w:lang w:val="es-ES_tradnl"/>
        </w:rPr>
        <w:t>entrevista</w:t>
      </w:r>
      <w:r w:rsidR="006623EE" w:rsidRPr="007E7CDA">
        <w:rPr>
          <w:lang w:val="es-ES_tradnl"/>
        </w:rPr>
        <w:t>s</w:t>
      </w:r>
      <w:r w:rsidR="0033121E" w:rsidRPr="007E7CDA">
        <w:rPr>
          <w:lang w:val="es-ES_tradnl"/>
        </w:rPr>
        <w:t xml:space="preserve"> con </w:t>
      </w:r>
      <w:r w:rsidR="00D23D3C">
        <w:rPr>
          <w:lang w:val="es-ES_tradnl"/>
        </w:rPr>
        <w:t>periodistas</w:t>
      </w:r>
      <w:r w:rsidR="0033121E" w:rsidRPr="007E7CDA">
        <w:rPr>
          <w:lang w:val="es-ES_tradnl"/>
        </w:rPr>
        <w:t xml:space="preserve"> locales.</w:t>
      </w:r>
      <w:r w:rsidR="006623EE" w:rsidRPr="007E7CDA">
        <w:rPr>
          <w:lang w:val="es-ES_tradnl"/>
        </w:rPr>
        <w:t xml:space="preserve"> </w:t>
      </w:r>
      <w:r w:rsidR="009805BE">
        <w:rPr>
          <w:lang w:val="es-ES_tradnl"/>
        </w:rPr>
        <w:t xml:space="preserve">Enviados </w:t>
      </w:r>
      <w:r w:rsidR="00730F38" w:rsidRPr="007E7CDA">
        <w:rPr>
          <w:lang w:val="es-ES_tradnl"/>
        </w:rPr>
        <w:t>durante la travesía marítima y terrestre</w:t>
      </w:r>
      <w:r w:rsidR="009805BE">
        <w:rPr>
          <w:lang w:val="es-ES_tradnl"/>
        </w:rPr>
        <w:t>, los telegramas</w:t>
      </w:r>
      <w:r w:rsidR="006623EE" w:rsidRPr="007E7CDA">
        <w:rPr>
          <w:lang w:val="es-ES_tradnl"/>
        </w:rPr>
        <w:t xml:space="preserve"> </w:t>
      </w:r>
      <w:r w:rsidR="009805BE" w:rsidRPr="007E7CDA">
        <w:rPr>
          <w:lang w:val="es-ES_tradnl"/>
        </w:rPr>
        <w:t>genera</w:t>
      </w:r>
      <w:r w:rsidR="009805BE">
        <w:rPr>
          <w:lang w:val="es-ES_tradnl"/>
        </w:rPr>
        <w:t>ban</w:t>
      </w:r>
      <w:r w:rsidR="006623EE" w:rsidRPr="007E7CDA">
        <w:rPr>
          <w:lang w:val="es-ES_tradnl"/>
        </w:rPr>
        <w:t xml:space="preserve"> </w:t>
      </w:r>
      <w:r w:rsidR="00600B31">
        <w:rPr>
          <w:lang w:val="es-ES_tradnl"/>
        </w:rPr>
        <w:t xml:space="preserve">ese </w:t>
      </w:r>
      <w:r w:rsidR="00730F38" w:rsidRPr="007E7CDA">
        <w:rPr>
          <w:lang w:val="es-ES_tradnl"/>
        </w:rPr>
        <w:t>público expectante</w:t>
      </w:r>
      <w:r w:rsidR="006623EE" w:rsidRPr="007E7CDA">
        <w:rPr>
          <w:lang w:val="es-ES_tradnl"/>
        </w:rPr>
        <w:t xml:space="preserve"> con el que se intenta</w:t>
      </w:r>
      <w:r w:rsidR="00600B31">
        <w:rPr>
          <w:lang w:val="es-ES_tradnl"/>
        </w:rPr>
        <w:t>ba</w:t>
      </w:r>
      <w:r w:rsidR="006623EE" w:rsidRPr="007E7CDA">
        <w:rPr>
          <w:lang w:val="es-ES_tradnl"/>
        </w:rPr>
        <w:t xml:space="preserve"> establecer contacto directo</w:t>
      </w:r>
      <w:r w:rsidR="00730F38" w:rsidRPr="007E7CDA">
        <w:rPr>
          <w:lang w:val="es-ES_tradnl"/>
        </w:rPr>
        <w:t xml:space="preserve">. </w:t>
      </w:r>
      <w:r w:rsidR="006623EE" w:rsidRPr="007E7CDA">
        <w:rPr>
          <w:lang w:val="es-ES_tradnl"/>
        </w:rPr>
        <w:t xml:space="preserve">Ellos </w:t>
      </w:r>
      <w:r w:rsidR="009805BE">
        <w:rPr>
          <w:lang w:val="es-ES_tradnl"/>
        </w:rPr>
        <w:t xml:space="preserve">eran </w:t>
      </w:r>
      <w:r w:rsidR="006623EE" w:rsidRPr="007E7CDA">
        <w:rPr>
          <w:lang w:val="es-ES_tradnl"/>
        </w:rPr>
        <w:t xml:space="preserve">parte de la producción de </w:t>
      </w:r>
      <w:r w:rsidR="00730F38" w:rsidRPr="007E7CDA">
        <w:rPr>
          <w:lang w:val="es-ES_tradnl"/>
        </w:rPr>
        <w:t xml:space="preserve">una figura pública de autor </w:t>
      </w:r>
      <w:r w:rsidR="006623EE" w:rsidRPr="007E7CDA">
        <w:rPr>
          <w:lang w:val="es-ES_tradnl"/>
        </w:rPr>
        <w:t>que oscila</w:t>
      </w:r>
      <w:r w:rsidR="006A758A">
        <w:rPr>
          <w:lang w:val="es-ES_tradnl"/>
        </w:rPr>
        <w:t>ba</w:t>
      </w:r>
      <w:r w:rsidR="00730F38" w:rsidRPr="007E7CDA">
        <w:rPr>
          <w:lang w:val="es-ES_tradnl"/>
        </w:rPr>
        <w:t xml:space="preserve"> entre</w:t>
      </w:r>
      <w:r w:rsidR="006A758A">
        <w:rPr>
          <w:lang w:val="es-ES_tradnl"/>
        </w:rPr>
        <w:t xml:space="preserve"> </w:t>
      </w:r>
      <w:r w:rsidR="00730F38" w:rsidRPr="007E7CDA">
        <w:rPr>
          <w:lang w:val="es-ES_tradnl"/>
        </w:rPr>
        <w:t>conocimiento y espectáculo, pensador y estrella cultural. El poder del propagandista</w:t>
      </w:r>
      <w:r w:rsidR="009805BE">
        <w:rPr>
          <w:lang w:val="es-ES_tradnl"/>
        </w:rPr>
        <w:t xml:space="preserve"> </w:t>
      </w:r>
      <w:r w:rsidR="00730F38" w:rsidRPr="007E7CDA">
        <w:rPr>
          <w:lang w:val="es-ES_tradnl"/>
        </w:rPr>
        <w:t>resid</w:t>
      </w:r>
      <w:r w:rsidR="009805BE">
        <w:rPr>
          <w:lang w:val="es-ES_tradnl"/>
        </w:rPr>
        <w:t>ía</w:t>
      </w:r>
      <w:r w:rsidR="00730F38" w:rsidRPr="007E7CDA">
        <w:rPr>
          <w:lang w:val="es-ES_tradnl"/>
        </w:rPr>
        <w:t xml:space="preserve"> en el hecho de que sus discursos fueran </w:t>
      </w:r>
      <w:r w:rsidR="00D23D3C">
        <w:rPr>
          <w:lang w:val="es-ES_tradnl"/>
        </w:rPr>
        <w:t xml:space="preserve">publicitados con antelación en anuncios de la prensa y en carteles callejeros, </w:t>
      </w:r>
      <w:r w:rsidR="006623EE" w:rsidRPr="007E7CDA">
        <w:rPr>
          <w:lang w:val="es-ES_tradnl"/>
        </w:rPr>
        <w:t xml:space="preserve">y </w:t>
      </w:r>
      <w:r w:rsidR="00730F38" w:rsidRPr="007E7CDA">
        <w:rPr>
          <w:lang w:val="es-ES_tradnl"/>
        </w:rPr>
        <w:t xml:space="preserve">al mismo tiempo se reprodujeran y comentaran en </w:t>
      </w:r>
      <w:r w:rsidR="009805BE">
        <w:rPr>
          <w:lang w:val="es-ES_tradnl"/>
        </w:rPr>
        <w:t xml:space="preserve">los </w:t>
      </w:r>
      <w:r w:rsidR="00730F38" w:rsidRPr="007E7CDA">
        <w:rPr>
          <w:lang w:val="es-ES_tradnl"/>
        </w:rPr>
        <w:t xml:space="preserve">periódicos. </w:t>
      </w:r>
    </w:p>
    <w:p w14:paraId="4B495F46" w14:textId="4F5736B1" w:rsidR="00423A7F" w:rsidRPr="007E7CDA" w:rsidRDefault="006623EE" w:rsidP="00132D09">
      <w:pPr>
        <w:spacing w:line="360" w:lineRule="auto"/>
        <w:ind w:firstLine="720"/>
        <w:rPr>
          <w:lang w:val="es-ES_tradnl"/>
        </w:rPr>
      </w:pPr>
      <w:r w:rsidRPr="007E7CDA">
        <w:rPr>
          <w:lang w:val="es-ES_tradnl"/>
        </w:rPr>
        <w:t xml:space="preserve">De este modo, Ugarte </w:t>
      </w:r>
      <w:r w:rsidR="00423A7F" w:rsidRPr="007E7CDA">
        <w:rPr>
          <w:lang w:val="es-ES_tradnl"/>
        </w:rPr>
        <w:t xml:space="preserve">iría dando forma material a ese primer latinoamericanismo que apostaba por </w:t>
      </w:r>
      <w:r w:rsidR="009805BE">
        <w:rPr>
          <w:lang w:val="es-ES_tradnl"/>
        </w:rPr>
        <w:t>la presencia</w:t>
      </w:r>
      <w:r w:rsidR="00423A7F" w:rsidRPr="007E7CDA">
        <w:rPr>
          <w:lang w:val="es-ES_tradnl"/>
        </w:rPr>
        <w:t xml:space="preserve"> del hablante y la </w:t>
      </w:r>
      <w:r w:rsidR="0061547F" w:rsidRPr="007E7CDA">
        <w:rPr>
          <w:lang w:val="es-ES_tradnl"/>
        </w:rPr>
        <w:t xml:space="preserve">reunión masiva para </w:t>
      </w:r>
      <w:r w:rsidR="009805BE">
        <w:rPr>
          <w:lang w:val="es-ES_tradnl"/>
        </w:rPr>
        <w:t>crea</w:t>
      </w:r>
      <w:r w:rsidRPr="007E7CDA">
        <w:rPr>
          <w:lang w:val="es-ES_tradnl"/>
        </w:rPr>
        <w:t xml:space="preserve">r su </w:t>
      </w:r>
      <w:r w:rsidR="009805BE">
        <w:rPr>
          <w:lang w:val="es-ES_tradnl"/>
        </w:rPr>
        <w:t xml:space="preserve">propio </w:t>
      </w:r>
      <w:r w:rsidRPr="007E7CDA">
        <w:rPr>
          <w:lang w:val="es-ES_tradnl"/>
        </w:rPr>
        <w:t>lugar en el espacio público</w:t>
      </w:r>
      <w:r w:rsidR="00DD59B8" w:rsidRPr="007E7CDA">
        <w:rPr>
          <w:lang w:val="es-ES_tradnl"/>
        </w:rPr>
        <w:t>. E</w:t>
      </w:r>
      <w:r w:rsidR="00423A7F" w:rsidRPr="007E7CDA">
        <w:rPr>
          <w:lang w:val="es-ES_tradnl"/>
        </w:rPr>
        <w:t>n las conferencias p</w:t>
      </w:r>
      <w:r w:rsidR="0061547F" w:rsidRPr="007E7CDA">
        <w:rPr>
          <w:lang w:val="es-ES_tradnl"/>
        </w:rPr>
        <w:t xml:space="preserve">erduraba el carácter del sermón (sermón laico en este caso), </w:t>
      </w:r>
      <w:r w:rsidR="00423A7F" w:rsidRPr="007E7CDA">
        <w:rPr>
          <w:lang w:val="es-ES_tradnl"/>
        </w:rPr>
        <w:t xml:space="preserve">que había sido la marca de los </w:t>
      </w:r>
      <w:r w:rsidR="00B077CB">
        <w:rPr>
          <w:lang w:val="es-ES_tradnl"/>
        </w:rPr>
        <w:t>promotores</w:t>
      </w:r>
      <w:r w:rsidR="00423A7F" w:rsidRPr="007E7CDA">
        <w:rPr>
          <w:lang w:val="es-ES_tradnl"/>
        </w:rPr>
        <w:t xml:space="preserve"> iniciales</w:t>
      </w:r>
      <w:r w:rsidR="00DD59B8" w:rsidRPr="007E7CDA">
        <w:rPr>
          <w:lang w:val="es-ES_tradnl"/>
        </w:rPr>
        <w:t xml:space="preserve"> del género</w:t>
      </w:r>
      <w:r w:rsidR="006A758A">
        <w:rPr>
          <w:lang w:val="es-ES_tradnl"/>
        </w:rPr>
        <w:t xml:space="preserve"> (Adams 21).</w:t>
      </w:r>
      <w:r w:rsidR="00DD59B8" w:rsidRPr="007E7CDA">
        <w:rPr>
          <w:lang w:val="es-ES_tradnl"/>
        </w:rPr>
        <w:t xml:space="preserve"> </w:t>
      </w:r>
      <w:r w:rsidR="00B077CB" w:rsidRPr="007E7CDA">
        <w:rPr>
          <w:lang w:val="es-ES_tradnl"/>
        </w:rPr>
        <w:t>Como Matthew Arnold, Oscar Wilde y Henry James en sus giras por los Estados Unidos, Ugarte daría un tono misiona</w:t>
      </w:r>
      <w:r w:rsidR="00B077CB">
        <w:rPr>
          <w:lang w:val="es-ES_tradnl"/>
        </w:rPr>
        <w:t>l</w:t>
      </w:r>
      <w:r w:rsidR="00B077CB" w:rsidRPr="007E7CDA">
        <w:rPr>
          <w:lang w:val="es-ES_tradnl"/>
        </w:rPr>
        <w:t xml:space="preserve"> a su propuesta: el predicador laico guardaba y revelaba una verdad, proponiendo la “salvación” frente a un enemigo al acecho, del cual ni los propios dirigentes nacionales o los partidos políticos locales eran del todo conscientes. </w:t>
      </w:r>
      <w:r w:rsidR="00B077CB">
        <w:rPr>
          <w:lang w:val="es-ES_tradnl"/>
        </w:rPr>
        <w:t xml:space="preserve">Pero a diferencia del Próspero de </w:t>
      </w:r>
      <w:r w:rsidR="00B077CB" w:rsidRPr="00B077CB">
        <w:rPr>
          <w:i/>
          <w:iCs/>
          <w:lang w:val="es-ES_tradnl"/>
        </w:rPr>
        <w:t>Ariel</w:t>
      </w:r>
      <w:r w:rsidR="00B077CB">
        <w:rPr>
          <w:lang w:val="es-ES_tradnl"/>
        </w:rPr>
        <w:t xml:space="preserve">, practicante solemne de la oración académica y sospechoso de las multitudes, </w:t>
      </w:r>
      <w:r w:rsidR="00DD59B8" w:rsidRPr="007E7CDA">
        <w:rPr>
          <w:lang w:val="es-ES_tradnl"/>
        </w:rPr>
        <w:t xml:space="preserve">Ugarte </w:t>
      </w:r>
      <w:r w:rsidR="00423A7F" w:rsidRPr="007E7CDA">
        <w:rPr>
          <w:lang w:val="es-ES_tradnl"/>
        </w:rPr>
        <w:t>no ha</w:t>
      </w:r>
      <w:r w:rsidR="00600B31">
        <w:rPr>
          <w:lang w:val="es-ES_tradnl"/>
        </w:rPr>
        <w:t>ría</w:t>
      </w:r>
      <w:r w:rsidR="00423A7F" w:rsidRPr="007E7CDA">
        <w:rPr>
          <w:lang w:val="es-ES_tradnl"/>
        </w:rPr>
        <w:t xml:space="preserve"> de la escuela o el congreso</w:t>
      </w:r>
      <w:r w:rsidRPr="007E7CDA">
        <w:rPr>
          <w:lang w:val="es-ES_tradnl"/>
        </w:rPr>
        <w:t xml:space="preserve"> (sitios tradicionales de ejercicio del nacionalismo de </w:t>
      </w:r>
      <w:r w:rsidR="00600B31">
        <w:rPr>
          <w:lang w:val="es-ES_tradnl"/>
        </w:rPr>
        <w:t>Es</w:t>
      </w:r>
      <w:r w:rsidRPr="007E7CDA">
        <w:rPr>
          <w:lang w:val="es-ES_tradnl"/>
        </w:rPr>
        <w:t>tado)</w:t>
      </w:r>
      <w:r w:rsidR="00956BF4" w:rsidRPr="007E7CDA">
        <w:rPr>
          <w:lang w:val="es-ES_tradnl"/>
        </w:rPr>
        <w:t xml:space="preserve"> sino de teatros</w:t>
      </w:r>
      <w:r w:rsidR="00B077CB">
        <w:rPr>
          <w:lang w:val="es-ES_tradnl"/>
        </w:rPr>
        <w:t>, auditorios, plazas y balcones</w:t>
      </w:r>
      <w:r w:rsidR="00423A7F" w:rsidRPr="007E7CDA">
        <w:rPr>
          <w:lang w:val="es-ES_tradnl"/>
        </w:rPr>
        <w:t xml:space="preserve"> </w:t>
      </w:r>
      <w:r w:rsidR="00956BF4" w:rsidRPr="007E7CDA">
        <w:rPr>
          <w:lang w:val="es-ES_tradnl"/>
        </w:rPr>
        <w:t xml:space="preserve">los </w:t>
      </w:r>
      <w:r w:rsidR="00423A7F" w:rsidRPr="007E7CDA">
        <w:rPr>
          <w:lang w:val="es-ES_tradnl"/>
        </w:rPr>
        <w:t xml:space="preserve">nuevos </w:t>
      </w:r>
      <w:r w:rsidR="00B077CB">
        <w:rPr>
          <w:lang w:val="es-ES_tradnl"/>
        </w:rPr>
        <w:t>anclajes</w:t>
      </w:r>
      <w:r w:rsidR="00956BF4" w:rsidRPr="007E7CDA">
        <w:rPr>
          <w:lang w:val="es-ES_tradnl"/>
        </w:rPr>
        <w:t xml:space="preserve"> de </w:t>
      </w:r>
      <w:r w:rsidR="00B077CB">
        <w:rPr>
          <w:lang w:val="es-ES_tradnl"/>
        </w:rPr>
        <w:t xml:space="preserve">producción y recepción de </w:t>
      </w:r>
      <w:r w:rsidR="00956BF4" w:rsidRPr="007E7CDA">
        <w:rPr>
          <w:lang w:val="es-ES_tradnl"/>
        </w:rPr>
        <w:t xml:space="preserve">su credo </w:t>
      </w:r>
      <w:r w:rsidRPr="007E7CDA">
        <w:rPr>
          <w:lang w:val="es-ES_tradnl"/>
        </w:rPr>
        <w:t>transnacional</w:t>
      </w:r>
      <w:r w:rsidR="00956BF4" w:rsidRPr="007E7CDA">
        <w:rPr>
          <w:lang w:val="es-ES_tradnl"/>
        </w:rPr>
        <w:t xml:space="preserve">. </w:t>
      </w:r>
      <w:r w:rsidRPr="007E7CDA">
        <w:rPr>
          <w:lang w:val="es-ES_tradnl"/>
        </w:rPr>
        <w:t xml:space="preserve">El latinoamericanismo resultaba así un proyecto que debía dinamizarse primero fuera de las instituciones y rituales del </w:t>
      </w:r>
      <w:r w:rsidR="00600B31">
        <w:rPr>
          <w:lang w:val="es-ES_tradnl"/>
        </w:rPr>
        <w:t>E</w:t>
      </w:r>
      <w:r w:rsidRPr="007E7CDA">
        <w:rPr>
          <w:lang w:val="es-ES_tradnl"/>
        </w:rPr>
        <w:t xml:space="preserve">stado-nación </w:t>
      </w:r>
      <w:r w:rsidR="00600B31">
        <w:rPr>
          <w:lang w:val="es-ES_tradnl"/>
        </w:rPr>
        <w:t xml:space="preserve">(normalmente hostiles a su doctrina) </w:t>
      </w:r>
      <w:r w:rsidRPr="007E7CDA">
        <w:rPr>
          <w:lang w:val="es-ES_tradnl"/>
        </w:rPr>
        <w:t xml:space="preserve">y de sus </w:t>
      </w:r>
      <w:r w:rsidR="00D23D3C">
        <w:rPr>
          <w:lang w:val="es-ES_tradnl"/>
        </w:rPr>
        <w:t xml:space="preserve">espacios </w:t>
      </w:r>
      <w:r w:rsidRPr="007E7CDA">
        <w:rPr>
          <w:lang w:val="es-ES_tradnl"/>
        </w:rPr>
        <w:t xml:space="preserve">privilegiados de imposición cultural. </w:t>
      </w:r>
    </w:p>
    <w:p w14:paraId="07C68F2F" w14:textId="5FD9FA64" w:rsidR="00243A97" w:rsidRPr="007E7CDA" w:rsidRDefault="00423A7F" w:rsidP="00132D09">
      <w:pPr>
        <w:spacing w:line="360" w:lineRule="auto"/>
        <w:ind w:firstLine="720"/>
        <w:rPr>
          <w:lang w:val="es-ES_tradnl"/>
        </w:rPr>
      </w:pPr>
      <w:r w:rsidRPr="007E7CDA">
        <w:rPr>
          <w:lang w:val="es-ES_tradnl"/>
        </w:rPr>
        <w:t>Ugarte a</w:t>
      </w:r>
      <w:r w:rsidR="00956BF4" w:rsidRPr="007E7CDA">
        <w:rPr>
          <w:lang w:val="es-ES_tradnl"/>
        </w:rPr>
        <w:t>post</w:t>
      </w:r>
      <w:r w:rsidR="00600B31">
        <w:rPr>
          <w:lang w:val="es-ES_tradnl"/>
        </w:rPr>
        <w:t>aría</w:t>
      </w:r>
      <w:r w:rsidR="00956BF4" w:rsidRPr="007E7CDA">
        <w:rPr>
          <w:lang w:val="es-ES_tradnl"/>
        </w:rPr>
        <w:t xml:space="preserve"> por consolidar un latinoamericanis</w:t>
      </w:r>
      <w:r w:rsidR="00B077CB">
        <w:rPr>
          <w:lang w:val="es-ES_tradnl"/>
        </w:rPr>
        <w:t>mo</w:t>
      </w:r>
      <w:r w:rsidR="00956BF4" w:rsidRPr="007E7CDA">
        <w:rPr>
          <w:lang w:val="es-ES_tradnl"/>
        </w:rPr>
        <w:t xml:space="preserve"> dinamizado por las tecnologías de la comunicación y constituido en las relaciones cuerpo a cuerpo</w:t>
      </w:r>
      <w:r w:rsidRPr="007E7CDA">
        <w:rPr>
          <w:lang w:val="es-ES_tradnl"/>
        </w:rPr>
        <w:t xml:space="preserve">: </w:t>
      </w:r>
      <w:r w:rsidR="00956BF4" w:rsidRPr="007E7CDA">
        <w:rPr>
          <w:lang w:val="es-ES_tradnl"/>
        </w:rPr>
        <w:t xml:space="preserve">el resultado de </w:t>
      </w:r>
      <w:r w:rsidRPr="007E7CDA">
        <w:rPr>
          <w:lang w:val="es-ES_tradnl"/>
        </w:rPr>
        <w:t>una performance según la cua</w:t>
      </w:r>
      <w:r w:rsidR="00243A97" w:rsidRPr="007E7CDA">
        <w:rPr>
          <w:lang w:val="es-ES_tradnl"/>
        </w:rPr>
        <w:t xml:space="preserve">l la experiencia del encuentro y la afirmación </w:t>
      </w:r>
      <w:r w:rsidRPr="007E7CDA">
        <w:rPr>
          <w:lang w:val="es-ES_tradnl"/>
        </w:rPr>
        <w:t xml:space="preserve">de </w:t>
      </w:r>
      <w:r w:rsidR="00243A97" w:rsidRPr="007E7CDA">
        <w:rPr>
          <w:lang w:val="es-ES_tradnl"/>
        </w:rPr>
        <w:t>afinidades y colectividades</w:t>
      </w:r>
      <w:r w:rsidRPr="007E7CDA">
        <w:rPr>
          <w:lang w:val="es-ES_tradnl"/>
        </w:rPr>
        <w:t xml:space="preserve"> era tan importante como el contenido de los discursos. La apuesta no derivaba solo de las limitaciones que suponía el analfabetismo—“la honda tradición verbal del pu</w:t>
      </w:r>
      <w:r w:rsidR="00DD59B8" w:rsidRPr="007E7CDA">
        <w:rPr>
          <w:lang w:val="es-ES_tradnl"/>
        </w:rPr>
        <w:t xml:space="preserve">eblo </w:t>
      </w:r>
      <w:r w:rsidR="00DD59B8" w:rsidRPr="007E7CDA">
        <w:rPr>
          <w:lang w:val="es-ES_tradnl"/>
        </w:rPr>
        <w:lastRenderedPageBreak/>
        <w:t>que no lee periódicos”</w:t>
      </w:r>
      <w:r w:rsidRPr="007E7CDA">
        <w:rPr>
          <w:lang w:val="es-ES_tradnl"/>
        </w:rPr>
        <w:t xml:space="preserve"> (31)—, sino de una expansión de la experiencia ideológica al plano de la emoción y lo sensorio. En sus palabras, el éxito de las conferencias se debía menos a las “capacidades del orador”, que a “la consonancia entre la vibración de los corazones y la idea que se defendía” (108), a las aclamaciones y ovaciones del público y al acompañamiento final del conferenciante al hotel como muestra de solidaridad. </w:t>
      </w:r>
    </w:p>
    <w:p w14:paraId="1EF6A3E4" w14:textId="6E2A3C44" w:rsidR="00423A7F" w:rsidRPr="007E7CDA" w:rsidRDefault="00956BF4" w:rsidP="00132D09">
      <w:pPr>
        <w:spacing w:line="360" w:lineRule="auto"/>
        <w:ind w:firstLine="720"/>
        <w:rPr>
          <w:lang w:val="es-ES_tradnl"/>
        </w:rPr>
      </w:pPr>
      <w:r w:rsidRPr="007E7CDA">
        <w:rPr>
          <w:lang w:val="es-ES_tradnl"/>
        </w:rPr>
        <w:t>E</w:t>
      </w:r>
      <w:r w:rsidR="00423A7F" w:rsidRPr="007E7CDA">
        <w:rPr>
          <w:lang w:val="es-ES_tradnl"/>
        </w:rPr>
        <w:t>stos actos colectivos forjaban</w:t>
      </w:r>
      <w:r w:rsidRPr="007E7CDA">
        <w:rPr>
          <w:lang w:val="es-ES_tradnl"/>
        </w:rPr>
        <w:t>, en otras palabras,</w:t>
      </w:r>
      <w:r w:rsidR="00423A7F" w:rsidRPr="007E7CDA">
        <w:rPr>
          <w:lang w:val="es-ES_tradnl"/>
        </w:rPr>
        <w:t xml:space="preserve"> una identidad grupal de proyección continental en el afecto. Cuando una multitud se agolpa a saludarlo en la ciudad de México, Ugarte </w:t>
      </w:r>
      <w:r w:rsidRPr="007E7CDA">
        <w:rPr>
          <w:lang w:val="es-ES_tradnl"/>
        </w:rPr>
        <w:t>apunta significativamente</w:t>
      </w:r>
      <w:r w:rsidR="00243A97" w:rsidRPr="007E7CDA">
        <w:rPr>
          <w:lang w:val="es-ES_tradnl"/>
        </w:rPr>
        <w:t>: “d</w:t>
      </w:r>
      <w:r w:rsidR="00423A7F" w:rsidRPr="007E7CDA">
        <w:rPr>
          <w:lang w:val="es-ES_tradnl"/>
        </w:rPr>
        <w:t xml:space="preserve">e la muchedumbre surgió, sobre los hombros de los demás, una silueta que, con ademán enérgico, ofreció la manifestación [en su honor]. </w:t>
      </w:r>
      <w:r w:rsidR="00DD59B8" w:rsidRPr="007E7CDA">
        <w:rPr>
          <w:lang w:val="es-ES_tradnl"/>
        </w:rPr>
        <w:t xml:space="preserve">Fue imposible </w:t>
      </w:r>
      <w:r w:rsidR="00B077CB" w:rsidRPr="007E7CDA">
        <w:rPr>
          <w:lang w:val="es-ES_tradnl"/>
        </w:rPr>
        <w:t>oír</w:t>
      </w:r>
      <w:r w:rsidR="00DD59B8" w:rsidRPr="007E7CDA">
        <w:rPr>
          <w:lang w:val="es-ES_tradnl"/>
        </w:rPr>
        <w:t xml:space="preserve"> lo que decía”</w:t>
      </w:r>
      <w:r w:rsidR="00600B31" w:rsidRPr="00600B31">
        <w:rPr>
          <w:i/>
          <w:lang w:val="es-ES_tradnl"/>
        </w:rPr>
        <w:t xml:space="preserve"> </w:t>
      </w:r>
      <w:r w:rsidR="00600B31">
        <w:rPr>
          <w:lang w:val="es-ES_tradnl"/>
        </w:rPr>
        <w:t>(96)</w:t>
      </w:r>
      <w:r w:rsidR="00DD59B8" w:rsidRPr="007E7CDA">
        <w:rPr>
          <w:lang w:val="es-ES_tradnl"/>
        </w:rPr>
        <w:t xml:space="preserve">. Pero eso </w:t>
      </w:r>
      <w:r w:rsidR="00423A7F" w:rsidRPr="007E7CDA">
        <w:rPr>
          <w:lang w:val="es-ES_tradnl"/>
        </w:rPr>
        <w:t>no importa</w:t>
      </w:r>
      <w:r w:rsidRPr="007E7CDA">
        <w:rPr>
          <w:lang w:val="es-ES_tradnl"/>
        </w:rPr>
        <w:t>,</w:t>
      </w:r>
      <w:r w:rsidR="00423A7F" w:rsidRPr="007E7CDA">
        <w:rPr>
          <w:lang w:val="es-ES_tradnl"/>
        </w:rPr>
        <w:t xml:space="preserve"> </w:t>
      </w:r>
      <w:r w:rsidR="00DD59B8" w:rsidRPr="007E7CDA">
        <w:rPr>
          <w:lang w:val="es-ES_tradnl"/>
        </w:rPr>
        <w:t xml:space="preserve">debido </w:t>
      </w:r>
      <w:r w:rsidR="00423A7F" w:rsidRPr="007E7CDA">
        <w:rPr>
          <w:lang w:val="es-ES_tradnl"/>
        </w:rPr>
        <w:t xml:space="preserve">al entusiasmo que produce en todos “el clamor bajo las ventanas del hotel” (96). </w:t>
      </w:r>
      <w:r w:rsidR="00243A97" w:rsidRPr="007E7CDA">
        <w:rPr>
          <w:lang w:val="es-ES_tradnl"/>
        </w:rPr>
        <w:t>N</w:t>
      </w:r>
      <w:r w:rsidR="00423A7F" w:rsidRPr="007E7CDA">
        <w:rPr>
          <w:lang w:val="es-ES_tradnl"/>
        </w:rPr>
        <w:t>arrando su salida al balcón para salu</w:t>
      </w:r>
      <w:r w:rsidR="00243A97" w:rsidRPr="007E7CDA">
        <w:rPr>
          <w:lang w:val="es-ES_tradnl"/>
        </w:rPr>
        <w:t>dar a la muchedumbre, agrega: “c</w:t>
      </w:r>
      <w:r w:rsidR="00423A7F" w:rsidRPr="007E7CDA">
        <w:rPr>
          <w:lang w:val="es-ES_tradnl"/>
        </w:rPr>
        <w:t xml:space="preserve">uando cité los nombres de Bolívar y San Martín, [los asistentes] se descubrieron las cabezas. Nunca he sentido una emoción semejante” (97). Y de su paso por Tegucigalpa señala: “pocas veces me he sentido emocionado como en aquella ciudad … capital humilde de un país indefenso … y, sin embargo, tan independiente en sus actitudes” (129). En definitiva, “no aspiraba a más honores que los que nacen del entusiasmo en las asambleas públicas” (131). </w:t>
      </w:r>
    </w:p>
    <w:p w14:paraId="76FA34B2" w14:textId="77777777" w:rsidR="00423A7F" w:rsidRPr="007E7CDA" w:rsidRDefault="00423A7F" w:rsidP="00132D09">
      <w:pPr>
        <w:spacing w:line="360" w:lineRule="auto"/>
        <w:ind w:firstLine="720"/>
        <w:rPr>
          <w:lang w:val="es-ES_tradnl"/>
        </w:rPr>
      </w:pPr>
    </w:p>
    <w:p w14:paraId="58E231AD" w14:textId="6B76F7B4" w:rsidR="001365AC" w:rsidRPr="007E7CDA" w:rsidRDefault="005A4953" w:rsidP="00132D09">
      <w:pPr>
        <w:spacing w:line="360" w:lineRule="auto"/>
        <w:rPr>
          <w:b/>
          <w:lang w:val="es-ES_tradnl"/>
        </w:rPr>
      </w:pPr>
      <w:r w:rsidRPr="007E7CDA">
        <w:rPr>
          <w:b/>
          <w:lang w:val="es-ES_tradnl"/>
        </w:rPr>
        <w:t>Un a</w:t>
      </w:r>
      <w:r w:rsidR="001365AC" w:rsidRPr="007E7CDA">
        <w:rPr>
          <w:b/>
          <w:lang w:val="es-ES_tradnl"/>
        </w:rPr>
        <w:t>rchivo telegráfico</w:t>
      </w:r>
      <w:r w:rsidR="001365AC" w:rsidRPr="007E7CDA">
        <w:rPr>
          <w:b/>
          <w:lang w:val="es-ES_tradnl"/>
        </w:rPr>
        <w:tab/>
      </w:r>
    </w:p>
    <w:p w14:paraId="3443A5EE" w14:textId="76A543D4" w:rsidR="00B55C6B" w:rsidRPr="007E7CDA" w:rsidRDefault="001365AC" w:rsidP="00132D09">
      <w:pPr>
        <w:spacing w:line="360" w:lineRule="auto"/>
        <w:ind w:firstLine="720"/>
        <w:rPr>
          <w:lang w:val="es-ES"/>
        </w:rPr>
      </w:pPr>
      <w:r w:rsidRPr="007E7CDA">
        <w:rPr>
          <w:i/>
          <w:lang w:val="es-ES_tradnl"/>
        </w:rPr>
        <w:t>El destino de un continente</w:t>
      </w:r>
      <w:r w:rsidRPr="007E7CDA">
        <w:rPr>
          <w:lang w:val="es-ES_tradnl"/>
        </w:rPr>
        <w:t xml:space="preserve"> es un texto que opera como narración del recorrido </w:t>
      </w:r>
      <w:r w:rsidR="00F420B1" w:rsidRPr="007E7CDA">
        <w:rPr>
          <w:lang w:val="es-ES_tradnl"/>
        </w:rPr>
        <w:t>continental de Ugarte</w:t>
      </w:r>
      <w:r w:rsidR="000F534F">
        <w:rPr>
          <w:lang w:val="es-ES_tradnl"/>
        </w:rPr>
        <w:t xml:space="preserve"> y </w:t>
      </w:r>
      <w:r w:rsidR="00F420B1" w:rsidRPr="007E7CDA">
        <w:rPr>
          <w:lang w:val="es-ES_tradnl"/>
        </w:rPr>
        <w:t>síntesis de sus ideas latinoamericanistas, pero también</w:t>
      </w:r>
      <w:r w:rsidR="000F534F">
        <w:rPr>
          <w:lang w:val="es-ES_tradnl"/>
        </w:rPr>
        <w:t xml:space="preserve"> </w:t>
      </w:r>
      <w:r w:rsidR="00F420B1" w:rsidRPr="007E7CDA">
        <w:rPr>
          <w:lang w:val="es-ES_tradnl"/>
        </w:rPr>
        <w:t>como archivo documental de</w:t>
      </w:r>
      <w:r w:rsidR="000F534F">
        <w:rPr>
          <w:lang w:val="es-ES_tradnl"/>
        </w:rPr>
        <w:t xml:space="preserve"> su </w:t>
      </w:r>
      <w:r w:rsidR="00F420B1" w:rsidRPr="007E7CDA">
        <w:rPr>
          <w:lang w:val="es-ES_tradnl"/>
        </w:rPr>
        <w:t xml:space="preserve">campaña. Ugarte </w:t>
      </w:r>
      <w:r w:rsidR="007C025B" w:rsidRPr="007E7CDA">
        <w:rPr>
          <w:lang w:val="es-ES_tradnl"/>
        </w:rPr>
        <w:t>no solo reproduce en el cuerpo del texto</w:t>
      </w:r>
      <w:r w:rsidR="00D23D3C">
        <w:rPr>
          <w:lang w:val="es-ES_tradnl"/>
        </w:rPr>
        <w:t>,</w:t>
      </w:r>
      <w:r w:rsidR="007C025B" w:rsidRPr="007E7CDA">
        <w:rPr>
          <w:lang w:val="es-ES_tradnl"/>
        </w:rPr>
        <w:t xml:space="preserve"> sino que </w:t>
      </w:r>
      <w:r w:rsidR="00F420B1" w:rsidRPr="007E7CDA">
        <w:rPr>
          <w:lang w:val="es-ES_tradnl"/>
        </w:rPr>
        <w:t xml:space="preserve">incluye a pie de página </w:t>
      </w:r>
      <w:r w:rsidR="00AF6BDF" w:rsidRPr="007E7CDA">
        <w:rPr>
          <w:lang w:val="es-ES_tradnl"/>
        </w:rPr>
        <w:t xml:space="preserve">fragmentos de notas periodísticas </w:t>
      </w:r>
      <w:r w:rsidR="007C025B" w:rsidRPr="007E7CDA">
        <w:rPr>
          <w:lang w:val="es-ES_tradnl"/>
        </w:rPr>
        <w:t xml:space="preserve">que cubren su recorrido y cartas que le dirigen durante el viaje. </w:t>
      </w:r>
      <w:r w:rsidR="006A1D58" w:rsidRPr="007E7CDA">
        <w:rPr>
          <w:i/>
          <w:lang w:val="es-ES_tradnl"/>
        </w:rPr>
        <w:t>El destino de un continente</w:t>
      </w:r>
      <w:r w:rsidR="006A1D58" w:rsidRPr="007E7CDA">
        <w:rPr>
          <w:lang w:val="es-ES_tradnl"/>
        </w:rPr>
        <w:t xml:space="preserve"> </w:t>
      </w:r>
      <w:r w:rsidR="00AF6BDF" w:rsidRPr="007E7CDA">
        <w:rPr>
          <w:lang w:val="es-ES_tradnl"/>
        </w:rPr>
        <w:t>resulta notorio</w:t>
      </w:r>
      <w:r w:rsidR="007C025B" w:rsidRPr="007E7CDA">
        <w:rPr>
          <w:lang w:val="es-ES_tradnl"/>
        </w:rPr>
        <w:t>, además,</w:t>
      </w:r>
      <w:r w:rsidR="00AF6BDF" w:rsidRPr="007E7CDA">
        <w:rPr>
          <w:lang w:val="es-ES_tradnl"/>
        </w:rPr>
        <w:t xml:space="preserve"> por la transcripción sistemática y detallada</w:t>
      </w:r>
      <w:r w:rsidR="007C025B" w:rsidRPr="007E7CDA">
        <w:rPr>
          <w:lang w:val="es-ES_tradnl"/>
        </w:rPr>
        <w:t xml:space="preserve"> de t</w:t>
      </w:r>
      <w:r w:rsidR="006A1D58" w:rsidRPr="007E7CDA">
        <w:rPr>
          <w:lang w:val="es-ES_tradnl"/>
        </w:rPr>
        <w:t>elegramas que Ugarte intercambia con</w:t>
      </w:r>
      <w:r w:rsidR="007C025B" w:rsidRPr="007E7CDA">
        <w:rPr>
          <w:lang w:val="es-ES_tradnl"/>
        </w:rPr>
        <w:t xml:space="preserve"> </w:t>
      </w:r>
      <w:r w:rsidR="00F420B1" w:rsidRPr="007E7CDA">
        <w:rPr>
          <w:lang w:val="es-ES_tradnl"/>
        </w:rPr>
        <w:t>organizaciones estudiantiles, obreras</w:t>
      </w:r>
      <w:r w:rsidR="00AF6BDF" w:rsidRPr="007E7CDA">
        <w:rPr>
          <w:lang w:val="es-ES_tradnl"/>
        </w:rPr>
        <w:t xml:space="preserve"> y funcionarios públicos</w:t>
      </w:r>
      <w:r w:rsidR="006A1D58" w:rsidRPr="007E7CDA">
        <w:rPr>
          <w:lang w:val="es-ES_tradnl"/>
        </w:rPr>
        <w:t>;</w:t>
      </w:r>
      <w:r w:rsidR="007C025B" w:rsidRPr="007E7CDA">
        <w:rPr>
          <w:lang w:val="es-ES_tradnl"/>
        </w:rPr>
        <w:t xml:space="preserve"> a través de</w:t>
      </w:r>
      <w:r w:rsidR="00F420B1" w:rsidRPr="007E7CDA">
        <w:rPr>
          <w:lang w:val="es-ES_tradnl"/>
        </w:rPr>
        <w:t xml:space="preserve"> </w:t>
      </w:r>
      <w:r w:rsidR="006A1D58" w:rsidRPr="007E7CDA">
        <w:rPr>
          <w:lang w:val="es-ES_tradnl"/>
        </w:rPr>
        <w:t xml:space="preserve">ellos </w:t>
      </w:r>
      <w:r w:rsidR="00F420B1" w:rsidRPr="007E7CDA">
        <w:rPr>
          <w:lang w:val="es-ES_tradnl"/>
        </w:rPr>
        <w:t xml:space="preserve">planea por anticipado </w:t>
      </w:r>
      <w:r w:rsidR="00D23D3C">
        <w:rPr>
          <w:lang w:val="es-ES_tradnl"/>
        </w:rPr>
        <w:t>encuentros y reuniones</w:t>
      </w:r>
      <w:r w:rsidR="00F420B1" w:rsidRPr="007E7CDA">
        <w:rPr>
          <w:lang w:val="es-ES_tradnl"/>
        </w:rPr>
        <w:t xml:space="preserve">, </w:t>
      </w:r>
      <w:r w:rsidR="007C025B" w:rsidRPr="007E7CDA">
        <w:rPr>
          <w:lang w:val="es-ES_tradnl"/>
        </w:rPr>
        <w:t xml:space="preserve">y </w:t>
      </w:r>
      <w:r w:rsidR="00F420B1" w:rsidRPr="007E7CDA">
        <w:rPr>
          <w:lang w:val="es-ES_tradnl"/>
        </w:rPr>
        <w:t xml:space="preserve">recibe agradecimientos y manifestaciones de adhesión. </w:t>
      </w:r>
      <w:r w:rsidR="006A1D58" w:rsidRPr="007E7CDA">
        <w:rPr>
          <w:lang w:val="es-ES_tradnl"/>
        </w:rPr>
        <w:t xml:space="preserve">Este es quizás el rasgo más sobresaliente del libro como forma escrituraria. </w:t>
      </w:r>
      <w:r w:rsidR="00230752">
        <w:rPr>
          <w:lang w:val="es-ES_tradnl"/>
        </w:rPr>
        <w:t xml:space="preserve">Aquí el </w:t>
      </w:r>
      <w:r w:rsidR="001D1E63">
        <w:rPr>
          <w:lang w:val="es-ES_tradnl"/>
        </w:rPr>
        <w:t xml:space="preserve">telegrama </w:t>
      </w:r>
      <w:r w:rsidR="00230752">
        <w:rPr>
          <w:lang w:val="es-ES_tradnl"/>
        </w:rPr>
        <w:t xml:space="preserve">opera </w:t>
      </w:r>
      <w:r w:rsidR="001D1E63">
        <w:rPr>
          <w:lang w:val="es-ES_tradnl"/>
        </w:rPr>
        <w:t>como</w:t>
      </w:r>
      <w:r w:rsidR="00B55C6B" w:rsidRPr="007E7CDA">
        <w:rPr>
          <w:lang w:val="es-ES_tradnl"/>
        </w:rPr>
        <w:t xml:space="preserve"> </w:t>
      </w:r>
      <w:r w:rsidR="00F420B1" w:rsidRPr="007E7CDA">
        <w:rPr>
          <w:lang w:val="es-ES_tradnl"/>
        </w:rPr>
        <w:t>m</w:t>
      </w:r>
      <w:r w:rsidR="00230752">
        <w:rPr>
          <w:lang w:val="es-ES_tradnl"/>
        </w:rPr>
        <w:t>á</w:t>
      </w:r>
      <w:r w:rsidR="00F420B1" w:rsidRPr="007E7CDA">
        <w:rPr>
          <w:lang w:val="es-ES_tradnl"/>
        </w:rPr>
        <w:t>quin</w:t>
      </w:r>
      <w:r w:rsidR="00230752">
        <w:rPr>
          <w:lang w:val="es-ES_tradnl"/>
        </w:rPr>
        <w:t>a</w:t>
      </w:r>
      <w:r w:rsidR="00F420B1" w:rsidRPr="007E7CDA">
        <w:rPr>
          <w:lang w:val="es-ES_tradnl"/>
        </w:rPr>
        <w:t xml:space="preserve"> </w:t>
      </w:r>
      <w:r w:rsidR="00B55C6B" w:rsidRPr="007E7CDA">
        <w:rPr>
          <w:lang w:val="es-ES_tradnl"/>
        </w:rPr>
        <w:t xml:space="preserve">textual </w:t>
      </w:r>
      <w:r w:rsidR="00F420B1" w:rsidRPr="007E7CDA">
        <w:rPr>
          <w:lang w:val="es-ES_tradnl"/>
        </w:rPr>
        <w:t>única</w:t>
      </w:r>
      <w:r w:rsidR="00AF6BDF" w:rsidRPr="007E7CDA">
        <w:rPr>
          <w:lang w:val="es-ES_tradnl"/>
        </w:rPr>
        <w:t xml:space="preserve"> </w:t>
      </w:r>
      <w:r w:rsidR="00B55C6B" w:rsidRPr="007E7CDA">
        <w:rPr>
          <w:lang w:val="es-ES_tradnl"/>
        </w:rPr>
        <w:t xml:space="preserve">que no </w:t>
      </w:r>
      <w:r w:rsidR="006A1D58" w:rsidRPr="007E7CDA">
        <w:rPr>
          <w:lang w:val="es-ES_tradnl"/>
        </w:rPr>
        <w:t>sirve, como p</w:t>
      </w:r>
      <w:r w:rsidR="001D1E63">
        <w:rPr>
          <w:lang w:val="es-ES_tradnl"/>
        </w:rPr>
        <w:t>udiera</w:t>
      </w:r>
      <w:r w:rsidR="006A1D58" w:rsidRPr="007E7CDA">
        <w:rPr>
          <w:lang w:val="es-ES"/>
        </w:rPr>
        <w:t xml:space="preserve"> esperarse, para documentar y apoyar sus aseveraciones, </w:t>
      </w:r>
      <w:r w:rsidR="00B55C6B" w:rsidRPr="007E7CDA">
        <w:rPr>
          <w:lang w:val="es-ES_tradnl"/>
        </w:rPr>
        <w:t xml:space="preserve">sino como </w:t>
      </w:r>
      <w:r w:rsidR="00AF6BDF" w:rsidRPr="007E7CDA">
        <w:rPr>
          <w:lang w:val="es-ES_tradnl"/>
        </w:rPr>
        <w:t xml:space="preserve">dispositivo </w:t>
      </w:r>
      <w:r w:rsidR="00B55C6B" w:rsidRPr="007E7CDA">
        <w:rPr>
          <w:lang w:val="es-ES_tradnl"/>
        </w:rPr>
        <w:t>que</w:t>
      </w:r>
      <w:r w:rsidR="007C025B" w:rsidRPr="007E7CDA">
        <w:rPr>
          <w:lang w:val="es-ES_tradnl"/>
        </w:rPr>
        <w:t xml:space="preserve"> da forma a </w:t>
      </w:r>
      <w:r w:rsidR="00AF6BDF" w:rsidRPr="007E7CDA">
        <w:rPr>
          <w:lang w:val="es-ES_tradnl"/>
        </w:rPr>
        <w:t xml:space="preserve">un </w:t>
      </w:r>
      <w:r w:rsidR="00B55C6B" w:rsidRPr="007E7CDA">
        <w:rPr>
          <w:lang w:val="es-ES_tradnl"/>
        </w:rPr>
        <w:t>latinoamericanismo</w:t>
      </w:r>
      <w:r w:rsidR="00AF6BDF" w:rsidRPr="007E7CDA">
        <w:rPr>
          <w:lang w:val="es-ES_tradnl"/>
        </w:rPr>
        <w:t xml:space="preserve"> anclado en </w:t>
      </w:r>
      <w:r w:rsidR="00B55C6B" w:rsidRPr="007E7CDA">
        <w:rPr>
          <w:lang w:val="es-ES_tradnl"/>
        </w:rPr>
        <w:t>cuerpos, gestos y afectos.</w:t>
      </w:r>
    </w:p>
    <w:p w14:paraId="7DE97316" w14:textId="099923A4" w:rsidR="00AB348B" w:rsidRPr="007E7CDA" w:rsidRDefault="00AF6BDF" w:rsidP="00132D09">
      <w:pPr>
        <w:spacing w:line="360" w:lineRule="auto"/>
        <w:ind w:firstLine="720"/>
        <w:rPr>
          <w:lang w:val="es-ES_tradnl"/>
        </w:rPr>
      </w:pPr>
      <w:r w:rsidRPr="007E7CDA">
        <w:rPr>
          <w:lang w:val="es-ES_tradnl"/>
        </w:rPr>
        <w:t xml:space="preserve">A diferencia de la carta, el estudio el telegrama como forma de </w:t>
      </w:r>
      <w:r w:rsidR="007C025B" w:rsidRPr="007E7CDA">
        <w:rPr>
          <w:lang w:val="es-ES_tradnl"/>
        </w:rPr>
        <w:t>correspondencia ha sido limitado</w:t>
      </w:r>
      <w:r w:rsidRPr="007E7CDA">
        <w:rPr>
          <w:lang w:val="es-ES_tradnl"/>
        </w:rPr>
        <w:t xml:space="preserve">. </w:t>
      </w:r>
      <w:r w:rsidR="007C025B" w:rsidRPr="007E7CDA">
        <w:rPr>
          <w:lang w:val="es-ES_tradnl"/>
        </w:rPr>
        <w:t xml:space="preserve">En sus orígenes constituía </w:t>
      </w:r>
      <w:r w:rsidRPr="007E7CDA">
        <w:rPr>
          <w:lang w:val="es-ES_tradnl"/>
        </w:rPr>
        <w:t>un tipo de texto que por los altos costos de transmisión impon</w:t>
      </w:r>
      <w:r w:rsidR="007C025B" w:rsidRPr="007E7CDA">
        <w:rPr>
          <w:lang w:val="es-ES_tradnl"/>
        </w:rPr>
        <w:t>ía</w:t>
      </w:r>
      <w:r w:rsidRPr="007E7CDA">
        <w:rPr>
          <w:lang w:val="es-ES_tradnl"/>
        </w:rPr>
        <w:t xml:space="preserve"> </w:t>
      </w:r>
      <w:r w:rsidR="002D1B36">
        <w:rPr>
          <w:lang w:val="es-ES_tradnl"/>
        </w:rPr>
        <w:t xml:space="preserve">una </w:t>
      </w:r>
      <w:r w:rsidRPr="007E7CDA">
        <w:rPr>
          <w:lang w:val="es-ES_tradnl"/>
        </w:rPr>
        <w:t>concisión extrema</w:t>
      </w:r>
      <w:r w:rsidR="007C025B" w:rsidRPr="007E7CDA">
        <w:rPr>
          <w:lang w:val="es-ES_tradnl"/>
        </w:rPr>
        <w:t xml:space="preserve">, </w:t>
      </w:r>
      <w:r w:rsidR="00AB348B" w:rsidRPr="007E7CDA">
        <w:rPr>
          <w:lang w:val="es-ES_tradnl"/>
        </w:rPr>
        <w:t>llega</w:t>
      </w:r>
      <w:r w:rsidR="007C025B" w:rsidRPr="007E7CDA">
        <w:rPr>
          <w:lang w:val="es-ES_tradnl"/>
        </w:rPr>
        <w:t>ndo</w:t>
      </w:r>
      <w:r w:rsidR="00AB348B" w:rsidRPr="007E7CDA">
        <w:rPr>
          <w:lang w:val="es-ES_tradnl"/>
        </w:rPr>
        <w:t xml:space="preserve"> </w:t>
      </w:r>
      <w:r w:rsidR="007C025B" w:rsidRPr="007E7CDA">
        <w:rPr>
          <w:lang w:val="es-ES_tradnl"/>
        </w:rPr>
        <w:t xml:space="preserve">frecuentemente </w:t>
      </w:r>
      <w:r w:rsidR="00AB348B" w:rsidRPr="007E7CDA">
        <w:rPr>
          <w:lang w:val="es-ES_tradnl"/>
        </w:rPr>
        <w:t>a requerir</w:t>
      </w:r>
      <w:r w:rsidRPr="007E7CDA">
        <w:rPr>
          <w:lang w:val="es-ES_tradnl"/>
        </w:rPr>
        <w:t xml:space="preserve"> la ruptura </w:t>
      </w:r>
      <w:r w:rsidRPr="007E7CDA">
        <w:rPr>
          <w:lang w:val="es-ES_tradnl"/>
        </w:rPr>
        <w:lastRenderedPageBreak/>
        <w:t>gramatical</w:t>
      </w:r>
      <w:r w:rsidR="007C025B" w:rsidRPr="007E7CDA">
        <w:rPr>
          <w:lang w:val="es-ES_tradnl"/>
        </w:rPr>
        <w:t xml:space="preserve"> y la elisión léxica</w:t>
      </w:r>
      <w:r w:rsidRPr="007E7CDA">
        <w:rPr>
          <w:lang w:val="es-ES_tradnl"/>
        </w:rPr>
        <w:t>. Su productividad cultural, en este sentido, parecerí</w:t>
      </w:r>
      <w:r w:rsidR="00AB348B" w:rsidRPr="007E7CDA">
        <w:rPr>
          <w:lang w:val="es-ES_tradnl"/>
        </w:rPr>
        <w:t>a restringida a</w:t>
      </w:r>
      <w:r w:rsidR="00BF3A54">
        <w:rPr>
          <w:lang w:val="es-ES_tradnl"/>
        </w:rPr>
        <w:t xml:space="preserve"> </w:t>
      </w:r>
      <w:r w:rsidR="00AB348B" w:rsidRPr="007E7CDA">
        <w:rPr>
          <w:lang w:val="es-ES_tradnl"/>
        </w:rPr>
        <w:t>l</w:t>
      </w:r>
      <w:r w:rsidR="00BF3A54">
        <w:rPr>
          <w:lang w:val="es-ES_tradnl"/>
        </w:rPr>
        <w:t>a</w:t>
      </w:r>
      <w:r w:rsidR="00AB348B" w:rsidRPr="007E7CDA">
        <w:rPr>
          <w:lang w:val="es-ES_tradnl"/>
        </w:rPr>
        <w:t xml:space="preserve"> circulación de información </w:t>
      </w:r>
      <w:r w:rsidR="007C025B" w:rsidRPr="007E7CDA">
        <w:rPr>
          <w:lang w:val="es-ES_tradnl"/>
        </w:rPr>
        <w:t xml:space="preserve">de carácter </w:t>
      </w:r>
      <w:r w:rsidR="006A1D58" w:rsidRPr="007E7CDA">
        <w:rPr>
          <w:lang w:val="es-ES_tradnl"/>
        </w:rPr>
        <w:t xml:space="preserve">estrictamente </w:t>
      </w:r>
      <w:r w:rsidR="007C025B" w:rsidRPr="007E7CDA">
        <w:rPr>
          <w:lang w:val="es-ES_tradnl"/>
        </w:rPr>
        <w:t xml:space="preserve">funcional. </w:t>
      </w:r>
      <w:r w:rsidR="00AB348B" w:rsidRPr="007E7CDA">
        <w:rPr>
          <w:lang w:val="es-ES_tradnl"/>
        </w:rPr>
        <w:t xml:space="preserve">Si la carta es central en la constitución de </w:t>
      </w:r>
      <w:r w:rsidR="006A1D58" w:rsidRPr="007E7CDA">
        <w:rPr>
          <w:lang w:val="es-ES_tradnl"/>
        </w:rPr>
        <w:t xml:space="preserve">ciertos </w:t>
      </w:r>
      <w:r w:rsidR="00AB348B" w:rsidRPr="007E7CDA">
        <w:rPr>
          <w:lang w:val="es-ES_tradnl"/>
        </w:rPr>
        <w:t xml:space="preserve">géneros literarios (la novela epistolar sería uno de sus ejemplos más notorios), </w:t>
      </w:r>
      <w:r w:rsidR="007C025B" w:rsidRPr="007E7CDA">
        <w:rPr>
          <w:lang w:val="es-ES_tradnl"/>
        </w:rPr>
        <w:t>la productividad narrativa</w:t>
      </w:r>
      <w:r w:rsidR="00AB348B" w:rsidRPr="007E7CDA">
        <w:rPr>
          <w:lang w:val="es-ES_tradnl"/>
        </w:rPr>
        <w:t xml:space="preserve"> del telegrama </w:t>
      </w:r>
      <w:r w:rsidR="007C025B" w:rsidRPr="007E7CDA">
        <w:rPr>
          <w:lang w:val="es-ES_tradnl"/>
        </w:rPr>
        <w:t xml:space="preserve">ha sido escasa. </w:t>
      </w:r>
      <w:r w:rsidR="00AB348B" w:rsidRPr="007E7CDA">
        <w:rPr>
          <w:lang w:val="es-ES_tradnl"/>
        </w:rPr>
        <w:t xml:space="preserve">Desde el punto de vista de la investigación académica, sus usos no </w:t>
      </w:r>
      <w:r w:rsidR="007C025B" w:rsidRPr="007E7CDA">
        <w:rPr>
          <w:lang w:val="es-ES_tradnl"/>
        </w:rPr>
        <w:t>parecerían</w:t>
      </w:r>
      <w:r w:rsidR="00AB348B" w:rsidRPr="007E7CDA">
        <w:rPr>
          <w:lang w:val="es-ES_tradnl"/>
        </w:rPr>
        <w:t xml:space="preserve"> sobrepasar los </w:t>
      </w:r>
      <w:r w:rsidR="00BF3A54">
        <w:rPr>
          <w:lang w:val="es-ES_tradnl"/>
        </w:rPr>
        <w:t>meramente</w:t>
      </w:r>
      <w:r w:rsidR="00AB348B" w:rsidRPr="007E7CDA">
        <w:rPr>
          <w:lang w:val="es-ES_tradnl"/>
        </w:rPr>
        <w:t xml:space="preserve"> </w:t>
      </w:r>
      <w:r w:rsidR="00BF3A54">
        <w:rPr>
          <w:lang w:val="es-ES_tradnl"/>
        </w:rPr>
        <w:t>referenciales</w:t>
      </w:r>
      <w:r w:rsidR="006A1D58" w:rsidRPr="007E7CDA">
        <w:rPr>
          <w:lang w:val="es-ES_tradnl"/>
        </w:rPr>
        <w:t>, predominante</w:t>
      </w:r>
      <w:r w:rsidR="00BF3A54">
        <w:rPr>
          <w:lang w:val="es-ES_tradnl"/>
        </w:rPr>
        <w:t>s</w:t>
      </w:r>
      <w:r w:rsidR="006A1D58" w:rsidRPr="007E7CDA">
        <w:rPr>
          <w:lang w:val="es-ES_tradnl"/>
        </w:rPr>
        <w:t xml:space="preserve"> en el campo de la historia</w:t>
      </w:r>
      <w:r w:rsidR="00AB348B" w:rsidRPr="007E7CDA">
        <w:rPr>
          <w:lang w:val="es-ES_tradnl"/>
        </w:rPr>
        <w:t xml:space="preserve">: </w:t>
      </w:r>
      <w:r w:rsidR="007C025B" w:rsidRPr="007E7CDA">
        <w:rPr>
          <w:lang w:val="es-ES_tradnl"/>
        </w:rPr>
        <w:t>su carácter formulaico y escueto parece</w:t>
      </w:r>
      <w:r w:rsidR="00D23D3C">
        <w:rPr>
          <w:lang w:val="es-ES_tradnl"/>
        </w:rPr>
        <w:t>ría</w:t>
      </w:r>
      <w:r w:rsidR="007C025B" w:rsidRPr="007E7CDA">
        <w:rPr>
          <w:lang w:val="es-ES_tradnl"/>
        </w:rPr>
        <w:t xml:space="preserve"> restringir su capacidad de ofrecer </w:t>
      </w:r>
      <w:r w:rsidR="006A1D58" w:rsidRPr="007E7CDA">
        <w:rPr>
          <w:lang w:val="es-ES_tradnl"/>
        </w:rPr>
        <w:t xml:space="preserve">complejidades y </w:t>
      </w:r>
      <w:r w:rsidR="007C025B" w:rsidRPr="007E7CDA">
        <w:rPr>
          <w:lang w:val="es-ES_tradnl"/>
        </w:rPr>
        <w:t>sutilezas de significa</w:t>
      </w:r>
      <w:r w:rsidR="006A1D58" w:rsidRPr="007E7CDA">
        <w:rPr>
          <w:lang w:val="es-ES_tradnl"/>
        </w:rPr>
        <w:t>ción</w:t>
      </w:r>
      <w:r w:rsidR="007C025B" w:rsidRPr="007E7CDA">
        <w:rPr>
          <w:lang w:val="es-ES_tradnl"/>
        </w:rPr>
        <w:t>.</w:t>
      </w:r>
      <w:r w:rsidR="006D175D" w:rsidRPr="007E7CDA">
        <w:rPr>
          <w:rStyle w:val="Refdenotaalpie"/>
          <w:lang w:val="es-ES_tradnl"/>
        </w:rPr>
        <w:footnoteReference w:id="5"/>
      </w:r>
    </w:p>
    <w:p w14:paraId="23B71196" w14:textId="7A6307A0" w:rsidR="0063342D" w:rsidRPr="007E7CDA" w:rsidRDefault="007C025B" w:rsidP="00132D09">
      <w:pPr>
        <w:spacing w:line="360" w:lineRule="auto"/>
        <w:ind w:firstLine="720"/>
        <w:rPr>
          <w:lang w:val="es-ES_tradnl"/>
        </w:rPr>
      </w:pPr>
      <w:r w:rsidRPr="007E7CDA">
        <w:rPr>
          <w:i/>
          <w:lang w:val="es-ES_tradnl"/>
        </w:rPr>
        <w:t>El destino de un continente</w:t>
      </w:r>
      <w:r w:rsidRPr="007E7CDA">
        <w:rPr>
          <w:lang w:val="es-ES_tradnl"/>
        </w:rPr>
        <w:t xml:space="preserve"> interesa, sin embargo, porque </w:t>
      </w:r>
      <w:r w:rsidR="003463EA" w:rsidRPr="007E7CDA">
        <w:rPr>
          <w:lang w:val="es-ES_tradnl"/>
        </w:rPr>
        <w:t>Ugarte</w:t>
      </w:r>
      <w:r w:rsidR="00AB348B" w:rsidRPr="007E7CDA">
        <w:rPr>
          <w:lang w:val="es-ES_tradnl"/>
        </w:rPr>
        <w:t xml:space="preserve"> encuentra en el telegrama un medio que le permite ir más allá de estas </w:t>
      </w:r>
      <w:r w:rsidR="00D23D3C">
        <w:rPr>
          <w:lang w:val="es-ES_tradnl"/>
        </w:rPr>
        <w:t xml:space="preserve">supuestas </w:t>
      </w:r>
      <w:r w:rsidR="00AB348B" w:rsidRPr="007E7CDA">
        <w:rPr>
          <w:lang w:val="es-ES_tradnl"/>
        </w:rPr>
        <w:t xml:space="preserve">limitaciones. </w:t>
      </w:r>
      <w:r w:rsidR="0033121E" w:rsidRPr="007E7CDA">
        <w:rPr>
          <w:lang w:val="es-ES_tradnl"/>
        </w:rPr>
        <w:t xml:space="preserve">En </w:t>
      </w:r>
      <w:r w:rsidR="00003932" w:rsidRPr="007E7CDA">
        <w:rPr>
          <w:lang w:val="es-ES_tradnl"/>
        </w:rPr>
        <w:t xml:space="preserve">su libro, Ugarte insistirá </w:t>
      </w:r>
      <w:r w:rsidR="0033121E" w:rsidRPr="007E7CDA">
        <w:rPr>
          <w:lang w:val="es-ES_tradnl"/>
        </w:rPr>
        <w:t xml:space="preserve">en su valor como instrumento para “romper con la tradicional apatía” (43) </w:t>
      </w:r>
      <w:r w:rsidR="00003932" w:rsidRPr="007E7CDA">
        <w:rPr>
          <w:lang w:val="es-ES_tradnl"/>
        </w:rPr>
        <w:t xml:space="preserve">a la que se enfrenta el </w:t>
      </w:r>
      <w:r w:rsidR="0033121E" w:rsidRPr="007E7CDA">
        <w:rPr>
          <w:lang w:val="es-ES_tradnl"/>
        </w:rPr>
        <w:t>discurso latinoamericanista</w:t>
      </w:r>
      <w:r w:rsidR="00230752">
        <w:rPr>
          <w:lang w:val="es-ES_tradnl"/>
        </w:rPr>
        <w:t xml:space="preserve"> en la esfera pública</w:t>
      </w:r>
      <w:r w:rsidR="0033121E" w:rsidRPr="007E7CDA">
        <w:rPr>
          <w:lang w:val="es-ES_tradnl"/>
        </w:rPr>
        <w:t xml:space="preserve">. </w:t>
      </w:r>
      <w:r w:rsidRPr="007E7CDA">
        <w:rPr>
          <w:lang w:val="es-ES_tradnl"/>
        </w:rPr>
        <w:t>L</w:t>
      </w:r>
      <w:r w:rsidR="00AB348B" w:rsidRPr="007E7CDA">
        <w:rPr>
          <w:lang w:val="es-ES_tradnl"/>
        </w:rPr>
        <w:t xml:space="preserve">a </w:t>
      </w:r>
      <w:r w:rsidR="00003932" w:rsidRPr="007E7CDA">
        <w:rPr>
          <w:lang w:val="es-ES_tradnl"/>
        </w:rPr>
        <w:t>transcripción</w:t>
      </w:r>
      <w:r w:rsidR="00AB348B" w:rsidRPr="007E7CDA">
        <w:rPr>
          <w:lang w:val="es-ES_tradnl"/>
        </w:rPr>
        <w:t xml:space="preserve"> de a</w:t>
      </w:r>
      <w:r w:rsidR="00F9647B" w:rsidRPr="007E7CDA">
        <w:rPr>
          <w:lang w:val="es-ES_tradnl"/>
        </w:rPr>
        <w:t xml:space="preserve">mplias secuencias de telegramas </w:t>
      </w:r>
      <w:r w:rsidR="00230752">
        <w:rPr>
          <w:lang w:val="es-ES_tradnl"/>
        </w:rPr>
        <w:t>a lo largo d</w:t>
      </w:r>
      <w:r w:rsidRPr="007E7CDA">
        <w:rPr>
          <w:lang w:val="es-ES_tradnl"/>
        </w:rPr>
        <w:t xml:space="preserve">el relato de </w:t>
      </w:r>
      <w:r w:rsidR="00003932" w:rsidRPr="007E7CDA">
        <w:rPr>
          <w:lang w:val="es-ES_tradnl"/>
        </w:rPr>
        <w:t>su campaña—particularmente de telegramas recibidos—</w:t>
      </w:r>
      <w:r w:rsidR="00F9647B" w:rsidRPr="007E7CDA">
        <w:rPr>
          <w:lang w:val="es-ES_tradnl"/>
        </w:rPr>
        <w:t xml:space="preserve">apunta a sugerir un movimiento expansivo de adhesiones y lealtades </w:t>
      </w:r>
      <w:r w:rsidR="0033121E" w:rsidRPr="007E7CDA">
        <w:rPr>
          <w:lang w:val="es-ES_tradnl"/>
        </w:rPr>
        <w:t>que</w:t>
      </w:r>
      <w:r w:rsidR="00003932" w:rsidRPr="007E7CDA">
        <w:rPr>
          <w:lang w:val="es-ES_tradnl"/>
        </w:rPr>
        <w:t xml:space="preserve"> tiene como nota</w:t>
      </w:r>
      <w:r w:rsidR="003E47AE">
        <w:rPr>
          <w:lang w:val="es-ES_tradnl"/>
        </w:rPr>
        <w:t>s</w:t>
      </w:r>
      <w:r w:rsidR="00003932" w:rsidRPr="007E7CDA">
        <w:rPr>
          <w:lang w:val="es-ES_tradnl"/>
        </w:rPr>
        <w:t xml:space="preserve"> </w:t>
      </w:r>
      <w:r w:rsidR="003E47AE">
        <w:rPr>
          <w:lang w:val="es-ES_tradnl"/>
        </w:rPr>
        <w:t>centrales</w:t>
      </w:r>
      <w:r w:rsidR="00003932" w:rsidRPr="007E7CDA">
        <w:rPr>
          <w:lang w:val="es-ES_tradnl"/>
        </w:rPr>
        <w:t xml:space="preserve"> (</w:t>
      </w:r>
      <w:r w:rsidR="0033121E" w:rsidRPr="007E7CDA">
        <w:rPr>
          <w:lang w:val="es-ES_tradnl"/>
        </w:rPr>
        <w:t xml:space="preserve">paradójicamente en un </w:t>
      </w:r>
      <w:r w:rsidR="00003932" w:rsidRPr="007E7CDA">
        <w:rPr>
          <w:lang w:val="es-ES_tradnl"/>
        </w:rPr>
        <w:t xml:space="preserve">género discursivo tan contenido) </w:t>
      </w:r>
      <w:r w:rsidR="003E47AE">
        <w:rPr>
          <w:lang w:val="es-ES_tradnl"/>
        </w:rPr>
        <w:t xml:space="preserve">el entusiasmo y </w:t>
      </w:r>
      <w:r w:rsidR="0033121E" w:rsidRPr="007E7CDA">
        <w:rPr>
          <w:lang w:val="es-ES_tradnl"/>
        </w:rPr>
        <w:t>el fervor</w:t>
      </w:r>
      <w:r w:rsidR="00F9647B" w:rsidRPr="007E7CDA">
        <w:rPr>
          <w:lang w:val="es-ES_tradnl"/>
        </w:rPr>
        <w:t xml:space="preserve">. </w:t>
      </w:r>
      <w:r w:rsidR="0033121E" w:rsidRPr="007E7CDA">
        <w:rPr>
          <w:lang w:val="es-ES_tradnl"/>
        </w:rPr>
        <w:t xml:space="preserve">Su </w:t>
      </w:r>
      <w:r w:rsidR="00003932" w:rsidRPr="007E7CDA">
        <w:rPr>
          <w:lang w:val="es-ES_tradnl"/>
        </w:rPr>
        <w:t xml:space="preserve">inclusión en </w:t>
      </w:r>
      <w:r w:rsidR="003E47AE" w:rsidRPr="003E47AE">
        <w:rPr>
          <w:i/>
          <w:lang w:val="es-ES_tradnl"/>
        </w:rPr>
        <w:t>El destino de un continente</w:t>
      </w:r>
      <w:r w:rsidR="00003932" w:rsidRPr="007E7CDA">
        <w:rPr>
          <w:lang w:val="es-ES_tradnl"/>
        </w:rPr>
        <w:t xml:space="preserve"> se propone así servir </w:t>
      </w:r>
      <w:r w:rsidR="0033121E" w:rsidRPr="007E7CDA">
        <w:rPr>
          <w:lang w:val="es-ES_tradnl"/>
        </w:rPr>
        <w:t xml:space="preserve">no como prueba de las reuniones o </w:t>
      </w:r>
      <w:r w:rsidR="00003932" w:rsidRPr="007E7CDA">
        <w:rPr>
          <w:lang w:val="es-ES_tradnl"/>
        </w:rPr>
        <w:t>pronunciamientos</w:t>
      </w:r>
      <w:r w:rsidR="0033121E" w:rsidRPr="007E7CDA">
        <w:rPr>
          <w:lang w:val="es-ES_tradnl"/>
        </w:rPr>
        <w:t xml:space="preserve"> realizados </w:t>
      </w:r>
      <w:r w:rsidR="00003932" w:rsidRPr="007E7CDA">
        <w:rPr>
          <w:lang w:val="es-ES_tradnl"/>
        </w:rPr>
        <w:t xml:space="preserve">a lo largo del camino </w:t>
      </w:r>
      <w:r w:rsidR="0033121E" w:rsidRPr="007E7CDA">
        <w:rPr>
          <w:lang w:val="es-ES_tradnl"/>
        </w:rPr>
        <w:t>sino de las reverberaciones emocionales de la lucha colectiva.</w:t>
      </w:r>
    </w:p>
    <w:p w14:paraId="10B7C0E7" w14:textId="5C9777CC" w:rsidR="00A00AA1" w:rsidRPr="007E7CDA" w:rsidRDefault="00003932" w:rsidP="00132D09">
      <w:pPr>
        <w:spacing w:line="360" w:lineRule="auto"/>
        <w:ind w:firstLine="720"/>
        <w:rPr>
          <w:lang w:val="es-ES_tradnl"/>
        </w:rPr>
      </w:pPr>
      <w:r w:rsidRPr="007E7CDA">
        <w:rPr>
          <w:lang w:val="es-ES_tradnl"/>
        </w:rPr>
        <w:t xml:space="preserve">Transmitidos por los </w:t>
      </w:r>
      <w:r w:rsidR="00227D5D" w:rsidRPr="007E7CDA">
        <w:rPr>
          <w:lang w:val="es-ES_tradnl"/>
        </w:rPr>
        <w:t xml:space="preserve">mismos hilos que </w:t>
      </w:r>
      <w:r w:rsidRPr="007E7CDA">
        <w:rPr>
          <w:lang w:val="es-ES_tradnl"/>
        </w:rPr>
        <w:t xml:space="preserve">utilizaban </w:t>
      </w:r>
      <w:r w:rsidR="00227D5D" w:rsidRPr="007E7CDA">
        <w:rPr>
          <w:lang w:val="es-ES_tradnl"/>
        </w:rPr>
        <w:t>las agencias norteamericanas</w:t>
      </w:r>
      <w:r w:rsidRPr="007E7CDA">
        <w:rPr>
          <w:lang w:val="es-ES_tradnl"/>
        </w:rPr>
        <w:t xml:space="preserve"> (esto es, el enemigo</w:t>
      </w:r>
      <w:r w:rsidR="00D23D3C">
        <w:rPr>
          <w:lang w:val="es-ES_tradnl"/>
        </w:rPr>
        <w:t>, en la visión de Ugarte</w:t>
      </w:r>
      <w:r w:rsidRPr="007E7CDA">
        <w:rPr>
          <w:lang w:val="es-ES_tradnl"/>
        </w:rPr>
        <w:t>)</w:t>
      </w:r>
      <w:r w:rsidR="00227D5D" w:rsidRPr="007E7CDA">
        <w:rPr>
          <w:lang w:val="es-ES_tradnl"/>
        </w:rPr>
        <w:t>, l</w:t>
      </w:r>
      <w:r w:rsidR="00873238" w:rsidRPr="007E7CDA">
        <w:rPr>
          <w:lang w:val="es-ES_tradnl"/>
        </w:rPr>
        <w:t xml:space="preserve">os despachos </w:t>
      </w:r>
      <w:r w:rsidR="00227D5D" w:rsidRPr="007E7CDA">
        <w:rPr>
          <w:lang w:val="es-ES_tradnl"/>
        </w:rPr>
        <w:t xml:space="preserve">telegráficos </w:t>
      </w:r>
      <w:r w:rsidR="003D27AB" w:rsidRPr="007E7CDA">
        <w:rPr>
          <w:lang w:val="es-ES_tradnl"/>
        </w:rPr>
        <w:t xml:space="preserve">funcionan </w:t>
      </w:r>
      <w:r w:rsidR="00D23D3C">
        <w:rPr>
          <w:lang w:val="es-ES_tradnl"/>
        </w:rPr>
        <w:t>para él</w:t>
      </w:r>
      <w:r w:rsidRPr="007E7CDA">
        <w:rPr>
          <w:lang w:val="es-ES_tradnl"/>
        </w:rPr>
        <w:t xml:space="preserve"> </w:t>
      </w:r>
      <w:r w:rsidR="003D27AB" w:rsidRPr="007E7CDA">
        <w:rPr>
          <w:lang w:val="es-ES_tradnl"/>
        </w:rPr>
        <w:t xml:space="preserve">como una manera de crear </w:t>
      </w:r>
      <w:r w:rsidRPr="007E7CDA">
        <w:rPr>
          <w:lang w:val="es-ES_tradnl"/>
        </w:rPr>
        <w:t xml:space="preserve">y demostrar </w:t>
      </w:r>
      <w:r w:rsidR="003D27AB" w:rsidRPr="007E7CDA">
        <w:rPr>
          <w:lang w:val="es-ES_tradnl"/>
        </w:rPr>
        <w:t xml:space="preserve">formas de solidaridad alternativa de un orador en busca “de la consonancia entre la vibración de los corazones y la idea que se defendía” (108). La correspondencia por cable constituye la antesala de un latinoamericanismo que se plasmará en discursos pronunciados desde escenarios de teatros y balcones de hotel, </w:t>
      </w:r>
      <w:r w:rsidRPr="007E7CDA">
        <w:rPr>
          <w:lang w:val="es-ES_tradnl"/>
        </w:rPr>
        <w:t xml:space="preserve">en los que interesa sobre todo afianzar </w:t>
      </w:r>
      <w:r w:rsidR="003D27AB" w:rsidRPr="007E7CDA">
        <w:rPr>
          <w:lang w:val="es-ES_tradnl"/>
        </w:rPr>
        <w:t xml:space="preserve">la conjunción entre </w:t>
      </w:r>
      <w:r w:rsidR="00230752">
        <w:rPr>
          <w:lang w:val="es-ES_tradnl"/>
        </w:rPr>
        <w:t>intelectual</w:t>
      </w:r>
      <w:r w:rsidRPr="007E7CDA">
        <w:rPr>
          <w:lang w:val="es-ES_tradnl"/>
        </w:rPr>
        <w:t xml:space="preserve"> y comunidad receptora. </w:t>
      </w:r>
      <w:r w:rsidR="003820A0" w:rsidRPr="007E7CDA">
        <w:rPr>
          <w:lang w:val="es-ES_tradnl"/>
        </w:rPr>
        <w:t xml:space="preserve">A veces Ugarte transcribe </w:t>
      </w:r>
      <w:r w:rsidR="00227D5D" w:rsidRPr="007E7CDA">
        <w:rPr>
          <w:lang w:val="es-ES_tradnl"/>
        </w:rPr>
        <w:t xml:space="preserve">a pie de página </w:t>
      </w:r>
      <w:r w:rsidR="003820A0" w:rsidRPr="007E7CDA">
        <w:rPr>
          <w:lang w:val="es-ES_tradnl"/>
        </w:rPr>
        <w:t xml:space="preserve">secuencias enteras de telegramas, que se distinguen menos por su mensaje específico que por </w:t>
      </w:r>
      <w:r w:rsidR="00227D5D" w:rsidRPr="007E7CDA">
        <w:rPr>
          <w:lang w:val="es-ES_tradnl"/>
        </w:rPr>
        <w:t xml:space="preserve">hacer evidente este sentido de </w:t>
      </w:r>
      <w:r w:rsidR="003E47AE">
        <w:rPr>
          <w:lang w:val="es-ES_tradnl"/>
        </w:rPr>
        <w:t>colectividad</w:t>
      </w:r>
      <w:r w:rsidR="003820A0" w:rsidRPr="007E7CDA">
        <w:rPr>
          <w:lang w:val="es-ES_tradnl"/>
        </w:rPr>
        <w:t xml:space="preserve">. Cuando el dictador </w:t>
      </w:r>
      <w:r w:rsidR="00D23D3C">
        <w:rPr>
          <w:lang w:val="es-ES_tradnl"/>
        </w:rPr>
        <w:t xml:space="preserve">Manuel </w:t>
      </w:r>
      <w:r w:rsidR="003820A0" w:rsidRPr="007E7CDA">
        <w:rPr>
          <w:lang w:val="es-ES_tradnl"/>
        </w:rPr>
        <w:t>Estrada Cabrera trata de impedirle la entrada a Guatemala porque su visita coincid</w:t>
      </w:r>
      <w:r w:rsidR="00227D5D" w:rsidRPr="007E7CDA">
        <w:rPr>
          <w:lang w:val="es-ES_tradnl"/>
        </w:rPr>
        <w:t>e</w:t>
      </w:r>
      <w:r w:rsidR="003820A0" w:rsidRPr="007E7CDA">
        <w:rPr>
          <w:lang w:val="es-ES_tradnl"/>
        </w:rPr>
        <w:t xml:space="preserve"> con l</w:t>
      </w:r>
      <w:r w:rsidR="003E47AE">
        <w:rPr>
          <w:lang w:val="es-ES_tradnl"/>
        </w:rPr>
        <w:t xml:space="preserve">a del </w:t>
      </w:r>
      <w:r w:rsidR="006A758A">
        <w:rPr>
          <w:lang w:val="es-ES_tradnl"/>
        </w:rPr>
        <w:t>S</w:t>
      </w:r>
      <w:r w:rsidR="003E47AE">
        <w:rPr>
          <w:lang w:val="es-ES_tradnl"/>
        </w:rPr>
        <w:t xml:space="preserve">ecretario de </w:t>
      </w:r>
      <w:r w:rsidR="006A758A">
        <w:rPr>
          <w:lang w:val="es-ES_tradnl"/>
        </w:rPr>
        <w:t>E</w:t>
      </w:r>
      <w:r w:rsidRPr="007E7CDA">
        <w:rPr>
          <w:lang w:val="es-ES_tradnl"/>
        </w:rPr>
        <w:t>stado</w:t>
      </w:r>
      <w:r w:rsidR="003E47AE">
        <w:rPr>
          <w:lang w:val="es-ES_tradnl"/>
        </w:rPr>
        <w:t xml:space="preserve"> norteamericano</w:t>
      </w:r>
      <w:r w:rsidRPr="007E7CDA">
        <w:rPr>
          <w:lang w:val="es-ES_tradnl"/>
        </w:rPr>
        <w:t xml:space="preserve"> Phil</w:t>
      </w:r>
      <w:r w:rsidR="003820A0" w:rsidRPr="007E7CDA">
        <w:rPr>
          <w:lang w:val="es-ES_tradnl"/>
        </w:rPr>
        <w:t xml:space="preserve">ander Knox, Ugarte </w:t>
      </w:r>
      <w:r w:rsidR="00230752">
        <w:rPr>
          <w:lang w:val="es-ES_tradnl"/>
        </w:rPr>
        <w:t>señala</w:t>
      </w:r>
      <w:r w:rsidR="003820A0" w:rsidRPr="007E7CDA">
        <w:rPr>
          <w:lang w:val="es-ES_tradnl"/>
        </w:rPr>
        <w:t xml:space="preserve">: “Horas antes de embarcarme para San Salvador, recibí telegramas inesperados. </w:t>
      </w:r>
      <w:r w:rsidR="00C871F4" w:rsidRPr="007E7CDA">
        <w:rPr>
          <w:lang w:val="es-ES_tradnl"/>
        </w:rPr>
        <w:t>‘Venga usted, a pesar de todo, y no se deje impresionar por las intrigas’, decían los estudiantes. ‘Los artesanos de</w:t>
      </w:r>
      <w:r w:rsidR="006A758A">
        <w:rPr>
          <w:lang w:val="es-ES_tradnl"/>
        </w:rPr>
        <w:t xml:space="preserve"> E</w:t>
      </w:r>
      <w:r w:rsidR="00C871F4" w:rsidRPr="007E7CDA">
        <w:rPr>
          <w:lang w:val="es-ES_tradnl"/>
        </w:rPr>
        <w:t>l Salvador le defenderán’, corroboraban los obreros</w:t>
      </w:r>
      <w:r w:rsidR="00A37AEC" w:rsidRPr="007E7CDA">
        <w:rPr>
          <w:lang w:val="es-ES_tradnl"/>
        </w:rPr>
        <w:t xml:space="preserve">. Comprendí que algún inconveniente surgía </w:t>
      </w:r>
      <w:r w:rsidR="00A37AEC" w:rsidRPr="007E7CDA">
        <w:rPr>
          <w:lang w:val="es-ES_tradnl"/>
        </w:rPr>
        <w:lastRenderedPageBreak/>
        <w:t xml:space="preserve">también en la república salvadoreña. Poco después llegaban otros telegramas sobre el asunto” (121). </w:t>
      </w:r>
      <w:r w:rsidR="0033121E" w:rsidRPr="007E7CDA">
        <w:rPr>
          <w:lang w:val="es-ES_tradnl"/>
        </w:rPr>
        <w:t xml:space="preserve">Estos </w:t>
      </w:r>
      <w:r w:rsidRPr="007E7CDA">
        <w:rPr>
          <w:lang w:val="es-ES_tradnl"/>
        </w:rPr>
        <w:t xml:space="preserve">últimos </w:t>
      </w:r>
      <w:r w:rsidR="0033121E" w:rsidRPr="007E7CDA">
        <w:rPr>
          <w:lang w:val="es-ES_tradnl"/>
        </w:rPr>
        <w:t xml:space="preserve">telegramas son enviados </w:t>
      </w:r>
      <w:r w:rsidR="00A37AEC" w:rsidRPr="007E7CDA">
        <w:rPr>
          <w:lang w:val="es-ES_tradnl"/>
        </w:rPr>
        <w:t xml:space="preserve">en respuesta a los que </w:t>
      </w:r>
      <w:r w:rsidR="00227D5D" w:rsidRPr="007E7CDA">
        <w:rPr>
          <w:lang w:val="es-ES_tradnl"/>
        </w:rPr>
        <w:t xml:space="preserve">antes </w:t>
      </w:r>
      <w:r w:rsidR="00A37AEC" w:rsidRPr="007E7CDA">
        <w:rPr>
          <w:lang w:val="es-ES_tradnl"/>
        </w:rPr>
        <w:t xml:space="preserve">había </w:t>
      </w:r>
      <w:r w:rsidR="0033121E" w:rsidRPr="007E7CDA">
        <w:rPr>
          <w:lang w:val="es-ES_tradnl"/>
        </w:rPr>
        <w:t>dirigido</w:t>
      </w:r>
      <w:r w:rsidR="00A37AEC" w:rsidRPr="007E7CDA">
        <w:rPr>
          <w:lang w:val="es-ES_tradnl"/>
        </w:rPr>
        <w:t xml:space="preserve"> Ugarte </w:t>
      </w:r>
      <w:r w:rsidR="0033121E" w:rsidRPr="007E7CDA">
        <w:rPr>
          <w:lang w:val="es-ES_tradnl"/>
        </w:rPr>
        <w:t xml:space="preserve">a </w:t>
      </w:r>
      <w:r w:rsidR="00A37AEC" w:rsidRPr="007E7CDA">
        <w:rPr>
          <w:lang w:val="es-ES_tradnl"/>
        </w:rPr>
        <w:t xml:space="preserve">los diarios </w:t>
      </w:r>
      <w:r w:rsidR="0033121E" w:rsidRPr="007E7CDA">
        <w:rPr>
          <w:lang w:val="es-ES_tradnl"/>
        </w:rPr>
        <w:t xml:space="preserve">y funcionarios </w:t>
      </w:r>
      <w:r w:rsidR="00A37AEC" w:rsidRPr="007E7CDA">
        <w:rPr>
          <w:lang w:val="es-ES_tradnl"/>
        </w:rPr>
        <w:t>de El Salvador</w:t>
      </w:r>
      <w:r w:rsidR="00230752">
        <w:rPr>
          <w:lang w:val="es-ES_tradnl"/>
        </w:rPr>
        <w:t xml:space="preserve"> para adelantar sus intervenciones públicas</w:t>
      </w:r>
      <w:r w:rsidR="00A37AEC" w:rsidRPr="007E7CDA">
        <w:rPr>
          <w:lang w:val="es-ES_tradnl"/>
        </w:rPr>
        <w:t xml:space="preserve">. </w:t>
      </w:r>
      <w:r w:rsidR="0033121E" w:rsidRPr="007E7CDA">
        <w:rPr>
          <w:lang w:val="es-ES_tradnl"/>
        </w:rPr>
        <w:t>Todos cont</w:t>
      </w:r>
      <w:r w:rsidR="00A37AEC" w:rsidRPr="007E7CDA">
        <w:rPr>
          <w:lang w:val="es-ES_tradnl"/>
        </w:rPr>
        <w:t>ienen</w:t>
      </w:r>
      <w:r w:rsidR="0033121E" w:rsidRPr="007E7CDA">
        <w:rPr>
          <w:lang w:val="es-ES_tradnl"/>
        </w:rPr>
        <w:t xml:space="preserve"> un tono semejante</w:t>
      </w:r>
      <w:r w:rsidR="00A37AEC" w:rsidRPr="007E7CDA">
        <w:rPr>
          <w:lang w:val="es-ES_tradnl"/>
        </w:rPr>
        <w:t>: “</w:t>
      </w:r>
      <w:r w:rsidRPr="007E7CDA">
        <w:rPr>
          <w:lang w:val="es-ES_tradnl"/>
        </w:rPr>
        <w:t xml:space="preserve">San Salvador, 29 de febrero de 1912. </w:t>
      </w:r>
      <w:r w:rsidR="00A37AEC" w:rsidRPr="007E7CDA">
        <w:rPr>
          <w:lang w:val="es-ES_tradnl"/>
        </w:rPr>
        <w:t xml:space="preserve">Con gusto correspondo a su atento y afectuoso saludo, tanto en nombre del </w:t>
      </w:r>
      <w:r w:rsidR="00A37AEC" w:rsidRPr="007E7CDA">
        <w:rPr>
          <w:i/>
          <w:lang w:val="es-ES_tradnl"/>
        </w:rPr>
        <w:t>Diario Latino</w:t>
      </w:r>
      <w:r w:rsidR="00A37AEC" w:rsidRPr="007E7CDA">
        <w:rPr>
          <w:lang w:val="es-ES_tradnl"/>
        </w:rPr>
        <w:t xml:space="preserve"> como en el mío propio. Aquí estamos preparados para recibirle después del 10 de marzo próximo. Antes creo no le convendría venir. Su affmo., Miguel Pinto, Director del </w:t>
      </w:r>
      <w:r w:rsidR="00A37AEC" w:rsidRPr="007E7CDA">
        <w:rPr>
          <w:i/>
          <w:lang w:val="es-ES_tradnl"/>
        </w:rPr>
        <w:t>Diario Latino</w:t>
      </w:r>
      <w:r w:rsidR="00A37AEC" w:rsidRPr="007E7CDA">
        <w:rPr>
          <w:lang w:val="es-ES_tradnl"/>
        </w:rPr>
        <w:t>” (121)</w:t>
      </w:r>
      <w:r w:rsidR="00227D5D" w:rsidRPr="007E7CDA">
        <w:rPr>
          <w:lang w:val="es-ES_tradnl"/>
        </w:rPr>
        <w:t>.</w:t>
      </w:r>
    </w:p>
    <w:p w14:paraId="411BDC13" w14:textId="62C3671E" w:rsidR="00CC7B5D" w:rsidRPr="007E7CDA" w:rsidRDefault="008654F0" w:rsidP="00132D09">
      <w:pPr>
        <w:spacing w:line="360" w:lineRule="auto"/>
        <w:ind w:firstLine="720"/>
        <w:rPr>
          <w:lang w:val="es-ES_tradnl"/>
        </w:rPr>
      </w:pPr>
      <w:r w:rsidRPr="007E7CDA">
        <w:rPr>
          <w:lang w:val="es-ES_tradnl"/>
        </w:rPr>
        <w:t xml:space="preserve">Ese proyecto de </w:t>
      </w:r>
      <w:r w:rsidR="00227D5D" w:rsidRPr="007E7CDA">
        <w:rPr>
          <w:lang w:val="es-ES_tradnl"/>
        </w:rPr>
        <w:t xml:space="preserve">constituir un latinoamericanismo </w:t>
      </w:r>
      <w:r w:rsidR="003E47AE">
        <w:rPr>
          <w:lang w:val="es-ES_tradnl"/>
        </w:rPr>
        <w:t xml:space="preserve">afectivo </w:t>
      </w:r>
      <w:r w:rsidR="00227D5D" w:rsidRPr="007E7CDA">
        <w:rPr>
          <w:lang w:val="es-ES_tradnl"/>
        </w:rPr>
        <w:t xml:space="preserve">frente a la “información tendenciosa” </w:t>
      </w:r>
      <w:r w:rsidR="00D23D3C">
        <w:rPr>
          <w:lang w:val="es-ES_tradnl"/>
        </w:rPr>
        <w:t xml:space="preserve">(136) </w:t>
      </w:r>
      <w:r w:rsidR="00E25CDF">
        <w:rPr>
          <w:lang w:val="es-ES_tradnl"/>
        </w:rPr>
        <w:t xml:space="preserve">de las agencias </w:t>
      </w:r>
      <w:r w:rsidR="00ED3476">
        <w:rPr>
          <w:lang w:val="es-ES_tradnl"/>
        </w:rPr>
        <w:t>parece dar sus frutos</w:t>
      </w:r>
      <w:r w:rsidR="00CC7B5D" w:rsidRPr="007E7CDA">
        <w:rPr>
          <w:lang w:val="es-ES_tradnl"/>
        </w:rPr>
        <w:t xml:space="preserve">. </w:t>
      </w:r>
      <w:r w:rsidR="009065F6" w:rsidRPr="007E7CDA">
        <w:rPr>
          <w:lang w:val="es-ES_tradnl"/>
        </w:rPr>
        <w:t xml:space="preserve">Ugarte </w:t>
      </w:r>
      <w:r w:rsidR="00CC7B5D" w:rsidRPr="007E7CDA">
        <w:rPr>
          <w:lang w:val="es-ES_tradnl"/>
        </w:rPr>
        <w:t xml:space="preserve">entiende que es necesaria </w:t>
      </w:r>
      <w:r w:rsidR="00A00AA1" w:rsidRPr="007E7CDA">
        <w:rPr>
          <w:lang w:val="es-ES_tradnl"/>
        </w:rPr>
        <w:t xml:space="preserve">“la creación de fuentes de información propia sobre la realidad de nuestra vida … información autónoma para poder regular, de acuerdo con los propios intereses, las </w:t>
      </w:r>
      <w:r w:rsidR="00A00AA1" w:rsidRPr="007E7CDA">
        <w:rPr>
          <w:i/>
          <w:lang w:val="es-ES_tradnl"/>
        </w:rPr>
        <w:t>vibraciones</w:t>
      </w:r>
      <w:r w:rsidR="00A00AA1" w:rsidRPr="007E7CDA">
        <w:rPr>
          <w:lang w:val="es-ES_tradnl"/>
        </w:rPr>
        <w:t xml:space="preserve"> de la vida pública” (203-204</w:t>
      </w:r>
      <w:r w:rsidR="00CC7B5D" w:rsidRPr="007E7CDA">
        <w:rPr>
          <w:lang w:val="es-ES_tradnl"/>
        </w:rPr>
        <w:t>; el subrayado es mío</w:t>
      </w:r>
      <w:r w:rsidR="00A00AA1" w:rsidRPr="007E7CDA">
        <w:rPr>
          <w:lang w:val="es-ES_tradnl"/>
        </w:rPr>
        <w:t>)</w:t>
      </w:r>
      <w:r w:rsidRPr="007E7CDA">
        <w:rPr>
          <w:lang w:val="es-ES_tradnl"/>
        </w:rPr>
        <w:t>.</w:t>
      </w:r>
      <w:r w:rsidR="005929A4" w:rsidRPr="007E7CDA">
        <w:rPr>
          <w:lang w:val="es-ES_tradnl"/>
        </w:rPr>
        <w:t xml:space="preserve"> </w:t>
      </w:r>
      <w:r w:rsidR="00003932" w:rsidRPr="007E7CDA">
        <w:rPr>
          <w:lang w:val="es-ES_tradnl"/>
        </w:rPr>
        <w:t xml:space="preserve">Resalta en este marco la </w:t>
      </w:r>
      <w:r w:rsidR="00CC7B5D" w:rsidRPr="007E7CDA">
        <w:rPr>
          <w:lang w:val="es-ES_tradnl"/>
        </w:rPr>
        <w:t xml:space="preserve">importancia del cable </w:t>
      </w:r>
      <w:r w:rsidR="00230752">
        <w:rPr>
          <w:lang w:val="es-ES_tradnl"/>
        </w:rPr>
        <w:t>que</w:t>
      </w:r>
      <w:r w:rsidR="002D1B36">
        <w:rPr>
          <w:lang w:val="es-ES_tradnl"/>
        </w:rPr>
        <w:t>,</w:t>
      </w:r>
      <w:r w:rsidR="00230752">
        <w:rPr>
          <w:lang w:val="es-ES_tradnl"/>
        </w:rPr>
        <w:t xml:space="preserve"> </w:t>
      </w:r>
      <w:r w:rsidR="00CC7B5D" w:rsidRPr="007E7CDA">
        <w:rPr>
          <w:lang w:val="es-ES_tradnl"/>
        </w:rPr>
        <w:t>“</w:t>
      </w:r>
      <w:r w:rsidR="005929A4" w:rsidRPr="007E7CDA">
        <w:rPr>
          <w:lang w:val="es-ES_tradnl"/>
        </w:rPr>
        <w:t xml:space="preserve">como fuerza de </w:t>
      </w:r>
      <w:r w:rsidR="005929A4" w:rsidRPr="007E7CDA">
        <w:rPr>
          <w:i/>
          <w:lang w:val="es-ES_tradnl"/>
        </w:rPr>
        <w:t>sugestión</w:t>
      </w:r>
      <w:r w:rsidR="005929A4" w:rsidRPr="007E7CDA">
        <w:rPr>
          <w:lang w:val="es-ES_tradnl"/>
        </w:rPr>
        <w:t xml:space="preserve"> </w:t>
      </w:r>
      <w:r w:rsidR="00E25CDF">
        <w:rPr>
          <w:lang w:val="es-ES_tradnl"/>
        </w:rPr>
        <w:t>…</w:t>
      </w:r>
      <w:r w:rsidR="005929A4" w:rsidRPr="007E7CDA">
        <w:rPr>
          <w:lang w:val="es-ES_tradnl"/>
        </w:rPr>
        <w:t xml:space="preserve"> es tan decisiva, que no necesita ser subrayada</w:t>
      </w:r>
      <w:r w:rsidR="00CC7B5D" w:rsidRPr="007E7CDA">
        <w:rPr>
          <w:lang w:val="es-ES_tradnl"/>
        </w:rPr>
        <w:t>” (</w:t>
      </w:r>
      <w:r w:rsidR="00230752">
        <w:rPr>
          <w:lang w:val="es-ES_tradnl"/>
        </w:rPr>
        <w:t xml:space="preserve">206, </w:t>
      </w:r>
      <w:r w:rsidR="00CC7B5D" w:rsidRPr="007E7CDA">
        <w:rPr>
          <w:lang w:val="es-ES_tradnl"/>
        </w:rPr>
        <w:t>el subrayado es mío)</w:t>
      </w:r>
      <w:r w:rsidR="005929A4" w:rsidRPr="007E7CDA">
        <w:rPr>
          <w:lang w:val="es-ES_tradnl"/>
        </w:rPr>
        <w:t xml:space="preserve">. </w:t>
      </w:r>
      <w:r w:rsidR="00CC7B5D" w:rsidRPr="007E7CDA">
        <w:rPr>
          <w:lang w:val="es-ES_tradnl"/>
        </w:rPr>
        <w:t xml:space="preserve">Los telegramas </w:t>
      </w:r>
      <w:r w:rsidR="009065F6" w:rsidRPr="007E7CDA">
        <w:rPr>
          <w:lang w:val="es-ES_tradnl"/>
        </w:rPr>
        <w:t xml:space="preserve">son así instrumentos de </w:t>
      </w:r>
      <w:r w:rsidR="00CC7B5D" w:rsidRPr="007E7CDA">
        <w:rPr>
          <w:lang w:val="es-ES_tradnl"/>
        </w:rPr>
        <w:t xml:space="preserve">realización de un proyecto de fraternidad continental que, literalmente, se hace </w:t>
      </w:r>
      <w:r w:rsidR="00CC7B5D" w:rsidRPr="007E7CDA">
        <w:rPr>
          <w:i/>
          <w:lang w:val="es-ES_tradnl"/>
        </w:rPr>
        <w:t>sentir</w:t>
      </w:r>
      <w:r w:rsidR="00CC7B5D" w:rsidRPr="007E7CDA">
        <w:rPr>
          <w:lang w:val="es-ES_tradnl"/>
        </w:rPr>
        <w:t xml:space="preserve"> a la entrada de cada país. </w:t>
      </w:r>
      <w:r w:rsidR="009065F6" w:rsidRPr="007E7CDA">
        <w:rPr>
          <w:lang w:val="es-ES_tradnl"/>
        </w:rPr>
        <w:t>L</w:t>
      </w:r>
      <w:r w:rsidR="00CC7B5D" w:rsidRPr="007E7CDA">
        <w:rPr>
          <w:lang w:val="es-ES_tradnl"/>
        </w:rPr>
        <w:t>os términos con que Ugarte describe los efectos de esas redes de comunicación</w:t>
      </w:r>
      <w:r w:rsidR="009065F6" w:rsidRPr="007E7CDA">
        <w:rPr>
          <w:lang w:val="es-ES_tradnl"/>
        </w:rPr>
        <w:t xml:space="preserve"> </w:t>
      </w:r>
      <w:r w:rsidR="00230752">
        <w:rPr>
          <w:lang w:val="es-ES_tradnl"/>
        </w:rPr>
        <w:t xml:space="preserve">permiten </w:t>
      </w:r>
      <w:r w:rsidR="00003932" w:rsidRPr="007E7CDA">
        <w:rPr>
          <w:lang w:val="es-ES_tradnl"/>
        </w:rPr>
        <w:t xml:space="preserve">verificar el sentido que </w:t>
      </w:r>
      <w:r w:rsidR="00D23D3C">
        <w:rPr>
          <w:lang w:val="es-ES_tradnl"/>
        </w:rPr>
        <w:t xml:space="preserve">le </w:t>
      </w:r>
      <w:r w:rsidR="00003932" w:rsidRPr="007E7CDA">
        <w:rPr>
          <w:lang w:val="es-ES_tradnl"/>
        </w:rPr>
        <w:t>da a la telegrafía</w:t>
      </w:r>
      <w:r w:rsidR="00CC7B5D" w:rsidRPr="007E7CDA">
        <w:rPr>
          <w:lang w:val="es-ES_tradnl"/>
        </w:rPr>
        <w:t xml:space="preserve">: “En todos los puertos del trayecto </w:t>
      </w:r>
      <w:r w:rsidR="00CC7B5D" w:rsidRPr="007E7CDA">
        <w:rPr>
          <w:i/>
          <w:lang w:val="es-ES_tradnl"/>
        </w:rPr>
        <w:t>vibraba</w:t>
      </w:r>
      <w:r w:rsidR="00CC7B5D" w:rsidRPr="007E7CDA">
        <w:rPr>
          <w:lang w:val="es-ES_tradnl"/>
        </w:rPr>
        <w:t xml:space="preserve"> el alma de la patria </w:t>
      </w:r>
      <w:r w:rsidR="00CC7B5D" w:rsidRPr="007E7CDA">
        <w:rPr>
          <w:i/>
          <w:lang w:val="es-ES_tradnl"/>
        </w:rPr>
        <w:t>herida</w:t>
      </w:r>
      <w:r w:rsidR="00CC7B5D" w:rsidRPr="007E7CDA">
        <w:rPr>
          <w:lang w:val="es-ES_tradnl"/>
        </w:rPr>
        <w:t xml:space="preserve"> que saludaba en el viajero sus ideales. Antes de llegar al país </w:t>
      </w:r>
      <w:r w:rsidR="00CC7B5D" w:rsidRPr="007E7CDA">
        <w:rPr>
          <w:lang w:val="es-ES"/>
        </w:rPr>
        <w:t xml:space="preserve">[Colombia], los telegramas, de los cuales cito algunos como dato ilustrativo, me </w:t>
      </w:r>
      <w:r w:rsidR="00CC7B5D" w:rsidRPr="007E7CDA">
        <w:rPr>
          <w:i/>
          <w:lang w:val="es-ES"/>
        </w:rPr>
        <w:t>revelaron el ambiente</w:t>
      </w:r>
      <w:r w:rsidR="00CC7B5D" w:rsidRPr="007E7CDA">
        <w:rPr>
          <w:lang w:val="es-ES"/>
        </w:rPr>
        <w:t xml:space="preserve"> nacional” (206; subrayado es mío):</w:t>
      </w:r>
    </w:p>
    <w:p w14:paraId="5B3A03CA" w14:textId="77777777" w:rsidR="00E77BA4" w:rsidRPr="00D23D3C" w:rsidRDefault="00E77BA4" w:rsidP="00132D09">
      <w:pPr>
        <w:spacing w:line="360" w:lineRule="auto"/>
        <w:ind w:left="1440"/>
        <w:rPr>
          <w:lang w:val="es-ES_tradnl"/>
        </w:rPr>
      </w:pPr>
    </w:p>
    <w:p w14:paraId="64D6AF00" w14:textId="77777777" w:rsidR="00CC7B5D" w:rsidRPr="007E7CDA" w:rsidRDefault="00CC7B5D" w:rsidP="00132D09">
      <w:pPr>
        <w:spacing w:line="360" w:lineRule="auto"/>
        <w:ind w:left="1440"/>
        <w:rPr>
          <w:lang w:val="es-ES"/>
        </w:rPr>
      </w:pPr>
      <w:r w:rsidRPr="007E7CDA">
        <w:rPr>
          <w:lang w:val="es-ES"/>
        </w:rPr>
        <w:t xml:space="preserve">Bogotá, 3 noviembre 1912. Apresúrome a saludarlo. La capital de la nación, que ha sido principal víctima voracidad imperialista, espera ansiosa la llegada insigne propagandista fraternidad latinoamericana – </w:t>
      </w:r>
      <w:r w:rsidRPr="007E7CDA">
        <w:rPr>
          <w:i/>
          <w:lang w:val="es-ES"/>
        </w:rPr>
        <w:t>Laureano Gómez</w:t>
      </w:r>
      <w:r w:rsidRPr="007E7CDA">
        <w:rPr>
          <w:lang w:val="es-ES"/>
        </w:rPr>
        <w:t xml:space="preserve">, redactor </w:t>
      </w:r>
      <w:r w:rsidRPr="007E7CDA">
        <w:rPr>
          <w:i/>
          <w:lang w:val="es-ES"/>
        </w:rPr>
        <w:t>Unidad</w:t>
      </w:r>
      <w:r w:rsidRPr="007E7CDA">
        <w:rPr>
          <w:lang w:val="es-ES"/>
        </w:rPr>
        <w:t>.</w:t>
      </w:r>
    </w:p>
    <w:p w14:paraId="1B0474A2" w14:textId="763114AA" w:rsidR="00CC7B5D" w:rsidRPr="007E7CDA" w:rsidRDefault="00CC7B5D" w:rsidP="00132D09">
      <w:pPr>
        <w:spacing w:line="360" w:lineRule="auto"/>
        <w:ind w:left="1440"/>
        <w:rPr>
          <w:lang w:val="es-ES"/>
        </w:rPr>
      </w:pPr>
      <w:r w:rsidRPr="007E7CDA">
        <w:rPr>
          <w:lang w:val="es-ES"/>
        </w:rPr>
        <w:t>Cartagena, 5 noviembre 1912. Junta Directiva Club Cartagena, anticipa saludo</w:t>
      </w:r>
      <w:r w:rsidR="00D23D3C">
        <w:rPr>
          <w:lang w:val="es-ES"/>
        </w:rPr>
        <w:t xml:space="preserve"> </w:t>
      </w:r>
      <w:r w:rsidRPr="007E7CDA">
        <w:rPr>
          <w:lang w:val="es-ES"/>
        </w:rPr>
        <w:t xml:space="preserve">bienvenida a ilustre propagandista unión países América Latina, y hónrase invitándolo a fiestas tendrán lugar en este Centro social con motivo aniversario Independencia esta ciudad – </w:t>
      </w:r>
      <w:r w:rsidRPr="007E7CDA">
        <w:rPr>
          <w:i/>
          <w:lang w:val="es-ES"/>
        </w:rPr>
        <w:t>Simón J. Vélez</w:t>
      </w:r>
      <w:r w:rsidRPr="007E7CDA">
        <w:rPr>
          <w:lang w:val="es-ES"/>
        </w:rPr>
        <w:t>.</w:t>
      </w:r>
    </w:p>
    <w:p w14:paraId="2543E6B6" w14:textId="7FEE130A" w:rsidR="00D23D3C" w:rsidRDefault="00D23D3C" w:rsidP="00132D09">
      <w:pPr>
        <w:spacing w:line="360" w:lineRule="auto"/>
        <w:ind w:left="1440"/>
        <w:rPr>
          <w:lang w:val="es-ES"/>
        </w:rPr>
      </w:pPr>
      <w:r>
        <w:rPr>
          <w:lang w:val="es-ES"/>
        </w:rPr>
        <w:t>……………………………………………………………………………….</w:t>
      </w:r>
    </w:p>
    <w:p w14:paraId="14FB3855" w14:textId="57E5C859" w:rsidR="00CC7B5D" w:rsidRPr="007E7CDA" w:rsidRDefault="00CC7B5D" w:rsidP="00132D09">
      <w:pPr>
        <w:spacing w:line="360" w:lineRule="auto"/>
        <w:ind w:left="1440"/>
        <w:rPr>
          <w:lang w:val="es-ES"/>
        </w:rPr>
      </w:pPr>
      <w:r w:rsidRPr="007E7CDA">
        <w:rPr>
          <w:lang w:val="es-ES"/>
        </w:rPr>
        <w:t xml:space="preserve">Cartagena, 6 de noviembre 1912. Prensa cartagenesa envíale cordial bienvenida, y permítese invitarle visitar esta ciudad que desea conocerle y oir la brillante palabra del ilustre americanista – </w:t>
      </w:r>
      <w:r w:rsidRPr="007E7CDA">
        <w:rPr>
          <w:i/>
          <w:lang w:val="es-ES"/>
        </w:rPr>
        <w:t>El Porvenir</w:t>
      </w:r>
      <w:r w:rsidRPr="007E7CDA">
        <w:rPr>
          <w:lang w:val="es-ES"/>
        </w:rPr>
        <w:t xml:space="preserve">, </w:t>
      </w:r>
      <w:r w:rsidRPr="007E7CDA">
        <w:rPr>
          <w:i/>
          <w:lang w:val="es-ES"/>
        </w:rPr>
        <w:t>La Época</w:t>
      </w:r>
      <w:r w:rsidRPr="007E7CDA">
        <w:rPr>
          <w:lang w:val="es-ES"/>
        </w:rPr>
        <w:t xml:space="preserve">, </w:t>
      </w:r>
      <w:r w:rsidRPr="007E7CDA">
        <w:rPr>
          <w:i/>
          <w:lang w:val="es-ES"/>
        </w:rPr>
        <w:t xml:space="preserve">Rojo y </w:t>
      </w:r>
      <w:r w:rsidRPr="007E7CDA">
        <w:rPr>
          <w:i/>
          <w:lang w:val="es-ES"/>
        </w:rPr>
        <w:lastRenderedPageBreak/>
        <w:t>Negro</w:t>
      </w:r>
      <w:r w:rsidRPr="007E7CDA">
        <w:rPr>
          <w:lang w:val="es-ES"/>
        </w:rPr>
        <w:t xml:space="preserve">, </w:t>
      </w:r>
      <w:r w:rsidRPr="007E7CDA">
        <w:rPr>
          <w:i/>
          <w:lang w:val="es-ES"/>
        </w:rPr>
        <w:t>El Autonomista</w:t>
      </w:r>
      <w:r w:rsidRPr="007E7CDA">
        <w:rPr>
          <w:lang w:val="es-ES"/>
        </w:rPr>
        <w:t xml:space="preserve">, </w:t>
      </w:r>
      <w:r w:rsidRPr="007E7CDA">
        <w:rPr>
          <w:i/>
          <w:lang w:val="es-ES"/>
        </w:rPr>
        <w:t>El Caribe</w:t>
      </w:r>
      <w:r w:rsidRPr="007E7CDA">
        <w:rPr>
          <w:lang w:val="es-ES"/>
        </w:rPr>
        <w:t xml:space="preserve">, </w:t>
      </w:r>
      <w:r w:rsidRPr="007E7CDA">
        <w:rPr>
          <w:i/>
          <w:lang w:val="es-ES"/>
        </w:rPr>
        <w:t>El Poniente</w:t>
      </w:r>
      <w:r w:rsidRPr="007E7CDA">
        <w:rPr>
          <w:lang w:val="es-ES"/>
        </w:rPr>
        <w:t xml:space="preserve">, </w:t>
      </w:r>
      <w:r w:rsidRPr="007E7CDA">
        <w:rPr>
          <w:i/>
          <w:lang w:val="es-ES"/>
        </w:rPr>
        <w:t>Informaciones</w:t>
      </w:r>
      <w:r w:rsidRPr="007E7CDA">
        <w:rPr>
          <w:lang w:val="es-ES"/>
        </w:rPr>
        <w:t xml:space="preserve">, </w:t>
      </w:r>
      <w:r w:rsidRPr="007E7CDA">
        <w:rPr>
          <w:i/>
          <w:lang w:val="es-ES"/>
        </w:rPr>
        <w:t>La Patria</w:t>
      </w:r>
      <w:r w:rsidRPr="007E7CDA">
        <w:rPr>
          <w:lang w:val="es-ES"/>
        </w:rPr>
        <w:t xml:space="preserve">, </w:t>
      </w:r>
      <w:r w:rsidRPr="007E7CDA">
        <w:rPr>
          <w:i/>
          <w:lang w:val="es-ES"/>
        </w:rPr>
        <w:t>Menfis</w:t>
      </w:r>
      <w:r w:rsidRPr="007E7CDA">
        <w:rPr>
          <w:lang w:val="es-ES"/>
        </w:rPr>
        <w:t xml:space="preserve">, </w:t>
      </w:r>
      <w:r w:rsidRPr="007E7CDA">
        <w:rPr>
          <w:i/>
          <w:lang w:val="es-ES"/>
        </w:rPr>
        <w:t>Alma Latina</w:t>
      </w:r>
      <w:r w:rsidRPr="007E7CDA">
        <w:rPr>
          <w:lang w:val="es-ES"/>
        </w:rPr>
        <w:t xml:space="preserve">, </w:t>
      </w:r>
      <w:r w:rsidRPr="007E7CDA">
        <w:rPr>
          <w:i/>
          <w:lang w:val="es-ES"/>
        </w:rPr>
        <w:t>El Mundo Nuevo</w:t>
      </w:r>
      <w:r w:rsidRPr="007E7CDA">
        <w:rPr>
          <w:lang w:val="es-ES"/>
        </w:rPr>
        <w:t xml:space="preserve">, </w:t>
      </w:r>
      <w:r w:rsidRPr="007E7CDA">
        <w:rPr>
          <w:i/>
          <w:lang w:val="es-ES"/>
        </w:rPr>
        <w:t>La Prensa</w:t>
      </w:r>
      <w:r w:rsidRPr="007E7CDA">
        <w:rPr>
          <w:lang w:val="es-ES"/>
        </w:rPr>
        <w:t>.</w:t>
      </w:r>
    </w:p>
    <w:p w14:paraId="2CA3A15A" w14:textId="77777777" w:rsidR="00003932" w:rsidRPr="007E7CDA" w:rsidRDefault="00CC7B5D" w:rsidP="00132D09">
      <w:pPr>
        <w:spacing w:line="360" w:lineRule="auto"/>
        <w:ind w:left="1440"/>
        <w:rPr>
          <w:lang w:val="es-ES"/>
        </w:rPr>
      </w:pPr>
      <w:r w:rsidRPr="007E7CDA">
        <w:rPr>
          <w:lang w:val="es-ES"/>
        </w:rPr>
        <w:t xml:space="preserve">Medellín, 7 noviembre 1912. Saludo al valiente e infatigable defensor de nuestra raza. Su labor heroica vencerá algún día los atropellos. Venga usted a Medellín – </w:t>
      </w:r>
      <w:r w:rsidRPr="007E7CDA">
        <w:rPr>
          <w:i/>
          <w:lang w:val="es-ES"/>
        </w:rPr>
        <w:t>Francisco Suárez</w:t>
      </w:r>
      <w:r w:rsidRPr="007E7CDA">
        <w:rPr>
          <w:lang w:val="es-ES"/>
        </w:rPr>
        <w:t xml:space="preserve">. </w:t>
      </w:r>
    </w:p>
    <w:p w14:paraId="136FBFC0" w14:textId="7556A1D3" w:rsidR="00CC7B5D" w:rsidRPr="007E7CDA" w:rsidRDefault="00003932" w:rsidP="00132D09">
      <w:pPr>
        <w:spacing w:line="360" w:lineRule="auto"/>
        <w:ind w:left="1440"/>
        <w:rPr>
          <w:lang w:val="es-ES"/>
        </w:rPr>
      </w:pPr>
      <w:r w:rsidRPr="007E7CDA">
        <w:rPr>
          <w:lang w:val="es-ES"/>
        </w:rPr>
        <w:t xml:space="preserve">Nemucón, 8 noviembre 1912. </w:t>
      </w:r>
      <w:r w:rsidR="00E77BA4" w:rsidRPr="007E7CDA">
        <w:rPr>
          <w:lang w:val="es-ES"/>
        </w:rPr>
        <w:t xml:space="preserve">La existencia de las repúblicas suramericanas como nacionalidades independientes está fincada en su unión perfecta. Sea bienvenido a nuestra patria como apóstol de esa idea salvadora. Saludamos con entusiasmo. – </w:t>
      </w:r>
      <w:r w:rsidR="00E77BA4" w:rsidRPr="007E7CDA">
        <w:rPr>
          <w:i/>
          <w:lang w:val="es-ES"/>
        </w:rPr>
        <w:t>José V. Acevedo</w:t>
      </w:r>
      <w:r w:rsidR="00E77BA4" w:rsidRPr="007E7CDA">
        <w:rPr>
          <w:lang w:val="es-ES"/>
        </w:rPr>
        <w:t xml:space="preserve">, </w:t>
      </w:r>
      <w:r w:rsidR="00E77BA4" w:rsidRPr="007E7CDA">
        <w:rPr>
          <w:i/>
          <w:lang w:val="es-ES"/>
        </w:rPr>
        <w:t>Alejandro González Torres</w:t>
      </w:r>
      <w:r w:rsidR="00E77BA4" w:rsidRPr="007E7CDA">
        <w:rPr>
          <w:lang w:val="es-ES"/>
        </w:rPr>
        <w:t xml:space="preserve">, </w:t>
      </w:r>
      <w:r w:rsidR="00E77BA4" w:rsidRPr="007E7CDA">
        <w:rPr>
          <w:i/>
          <w:lang w:val="es-ES"/>
        </w:rPr>
        <w:t>Abel García</w:t>
      </w:r>
      <w:r w:rsidR="00E77BA4" w:rsidRPr="007E7CDA">
        <w:rPr>
          <w:lang w:val="es-ES"/>
        </w:rPr>
        <w:t xml:space="preserve">, </w:t>
      </w:r>
      <w:r w:rsidR="00E77BA4" w:rsidRPr="007E7CDA">
        <w:rPr>
          <w:i/>
          <w:lang w:val="es-ES"/>
        </w:rPr>
        <w:t>Luis M. León</w:t>
      </w:r>
      <w:r w:rsidR="00E77BA4" w:rsidRPr="007E7CDA">
        <w:rPr>
          <w:lang w:val="es-ES"/>
        </w:rPr>
        <w:t xml:space="preserve">, </w:t>
      </w:r>
      <w:r w:rsidR="00E77BA4" w:rsidRPr="007E7CDA">
        <w:rPr>
          <w:i/>
          <w:lang w:val="es-ES"/>
        </w:rPr>
        <w:t>Polidoro Uribe</w:t>
      </w:r>
      <w:r w:rsidR="00E77BA4" w:rsidRPr="007E7CDA">
        <w:rPr>
          <w:lang w:val="es-ES"/>
        </w:rPr>
        <w:t xml:space="preserve">, </w:t>
      </w:r>
      <w:r w:rsidR="00E77BA4" w:rsidRPr="007E7CDA">
        <w:rPr>
          <w:i/>
          <w:lang w:val="es-ES"/>
        </w:rPr>
        <w:t>Julio C. Lezmez</w:t>
      </w:r>
      <w:r w:rsidR="00E77BA4" w:rsidRPr="007E7CDA">
        <w:rPr>
          <w:lang w:val="es-ES"/>
        </w:rPr>
        <w:t xml:space="preserve">, </w:t>
      </w:r>
      <w:r w:rsidR="00E77BA4" w:rsidRPr="007E7CDA">
        <w:rPr>
          <w:i/>
          <w:lang w:val="es-ES"/>
        </w:rPr>
        <w:t>Alberto Latorre</w:t>
      </w:r>
      <w:r w:rsidR="00E77BA4" w:rsidRPr="007E7CDA">
        <w:rPr>
          <w:lang w:val="es-ES"/>
        </w:rPr>
        <w:t xml:space="preserve">, </w:t>
      </w:r>
      <w:r w:rsidR="00E77BA4" w:rsidRPr="007E7CDA">
        <w:rPr>
          <w:i/>
          <w:lang w:val="es-ES"/>
        </w:rPr>
        <w:t>V. Samuel Bravo</w:t>
      </w:r>
      <w:r w:rsidR="00E77BA4" w:rsidRPr="007E7CDA">
        <w:rPr>
          <w:lang w:val="es-ES"/>
        </w:rPr>
        <w:t xml:space="preserve">, </w:t>
      </w:r>
      <w:r w:rsidR="00E77BA4" w:rsidRPr="007E7CDA">
        <w:rPr>
          <w:i/>
          <w:lang w:val="es-ES"/>
        </w:rPr>
        <w:t>Braulio M. Gaitán</w:t>
      </w:r>
      <w:r w:rsidR="00E77BA4" w:rsidRPr="007E7CDA">
        <w:rPr>
          <w:lang w:val="es-ES"/>
        </w:rPr>
        <w:t xml:space="preserve">, </w:t>
      </w:r>
      <w:r w:rsidR="00E77BA4" w:rsidRPr="007E7CDA">
        <w:rPr>
          <w:i/>
          <w:lang w:val="es-ES"/>
        </w:rPr>
        <w:t>J. Alberto Martínez</w:t>
      </w:r>
      <w:r w:rsidR="00E77BA4" w:rsidRPr="007E7CDA">
        <w:rPr>
          <w:lang w:val="es-ES"/>
        </w:rPr>
        <w:t xml:space="preserve">, </w:t>
      </w:r>
      <w:r w:rsidR="00E77BA4" w:rsidRPr="007E7CDA">
        <w:rPr>
          <w:i/>
          <w:lang w:val="es-ES"/>
        </w:rPr>
        <w:t>Nicolás Barrera</w:t>
      </w:r>
      <w:r w:rsidR="00E77BA4" w:rsidRPr="007E7CDA">
        <w:rPr>
          <w:lang w:val="es-ES"/>
        </w:rPr>
        <w:t xml:space="preserve">, </w:t>
      </w:r>
      <w:r w:rsidR="00E77BA4" w:rsidRPr="007E7CDA">
        <w:rPr>
          <w:i/>
          <w:lang w:val="es-ES"/>
        </w:rPr>
        <w:t>Marco Emilio Fonseca</w:t>
      </w:r>
      <w:r w:rsidR="00E77BA4" w:rsidRPr="007E7CDA">
        <w:rPr>
          <w:lang w:val="es-ES"/>
        </w:rPr>
        <w:t xml:space="preserve">, </w:t>
      </w:r>
      <w:r w:rsidR="00E77BA4" w:rsidRPr="007E7CDA">
        <w:rPr>
          <w:i/>
          <w:lang w:val="es-ES"/>
        </w:rPr>
        <w:t>Lorenzo Herrera</w:t>
      </w:r>
      <w:r w:rsidR="00E77BA4" w:rsidRPr="007E7CDA">
        <w:rPr>
          <w:lang w:val="es-ES"/>
        </w:rPr>
        <w:t xml:space="preserve">, </w:t>
      </w:r>
      <w:r w:rsidR="00E77BA4" w:rsidRPr="007E7CDA">
        <w:rPr>
          <w:i/>
          <w:lang w:val="es-ES"/>
        </w:rPr>
        <w:t>M. Pontom</w:t>
      </w:r>
      <w:r w:rsidR="00E77BA4" w:rsidRPr="007E7CDA">
        <w:rPr>
          <w:lang w:val="es-ES"/>
        </w:rPr>
        <w:t xml:space="preserve">, </w:t>
      </w:r>
      <w:r w:rsidR="00E77BA4" w:rsidRPr="007E7CDA">
        <w:rPr>
          <w:i/>
          <w:lang w:val="es-ES"/>
        </w:rPr>
        <w:t>Juan N. Silva</w:t>
      </w:r>
      <w:r w:rsidR="00E77BA4" w:rsidRPr="007E7CDA">
        <w:rPr>
          <w:lang w:val="es-ES"/>
        </w:rPr>
        <w:t xml:space="preserve">, </w:t>
      </w:r>
      <w:r w:rsidR="00E77BA4" w:rsidRPr="007E7CDA">
        <w:rPr>
          <w:i/>
          <w:lang w:val="es-ES"/>
        </w:rPr>
        <w:t>Francisco Latorre</w:t>
      </w:r>
      <w:r w:rsidR="00E77BA4" w:rsidRPr="007E7CDA">
        <w:rPr>
          <w:lang w:val="es-ES"/>
        </w:rPr>
        <w:t xml:space="preserve">, </w:t>
      </w:r>
      <w:r w:rsidR="00E77BA4" w:rsidRPr="007E7CDA">
        <w:rPr>
          <w:i/>
          <w:lang w:val="es-ES"/>
        </w:rPr>
        <w:t>Luis Rodríguez</w:t>
      </w:r>
      <w:r w:rsidR="00E77BA4" w:rsidRPr="007E7CDA">
        <w:rPr>
          <w:lang w:val="es-ES"/>
        </w:rPr>
        <w:t xml:space="preserve">. </w:t>
      </w:r>
      <w:r w:rsidR="00CC7B5D" w:rsidRPr="007E7CDA">
        <w:rPr>
          <w:lang w:val="es-ES"/>
        </w:rPr>
        <w:t>(206</w:t>
      </w:r>
      <w:r w:rsidR="00E77BA4" w:rsidRPr="007E7CDA">
        <w:rPr>
          <w:lang w:val="es-ES"/>
        </w:rPr>
        <w:t>; subrayado en el original</w:t>
      </w:r>
      <w:r w:rsidR="00CC7B5D" w:rsidRPr="007E7CDA">
        <w:rPr>
          <w:lang w:val="es-ES"/>
        </w:rPr>
        <w:t>)</w:t>
      </w:r>
    </w:p>
    <w:p w14:paraId="6CAA4585" w14:textId="77777777" w:rsidR="00E77BA4" w:rsidRPr="007E7CDA" w:rsidRDefault="00E77BA4" w:rsidP="00132D09">
      <w:pPr>
        <w:spacing w:line="360" w:lineRule="auto"/>
        <w:ind w:firstLine="720"/>
        <w:rPr>
          <w:lang w:val="es-ES_tradnl"/>
        </w:rPr>
      </w:pPr>
    </w:p>
    <w:p w14:paraId="552A8659" w14:textId="1191CB02" w:rsidR="0033121E" w:rsidRPr="007E7CDA" w:rsidRDefault="00E77BA4" w:rsidP="00132D09">
      <w:pPr>
        <w:spacing w:line="360" w:lineRule="auto"/>
        <w:ind w:firstLine="720"/>
        <w:rPr>
          <w:lang w:val="es-ES_tradnl"/>
        </w:rPr>
      </w:pPr>
      <w:r w:rsidRPr="007E7CDA">
        <w:rPr>
          <w:lang w:val="es-ES_tradnl"/>
        </w:rPr>
        <w:t xml:space="preserve">El </w:t>
      </w:r>
      <w:r w:rsidR="0033121E" w:rsidRPr="007E7CDA">
        <w:rPr>
          <w:lang w:val="es-ES_tradnl"/>
        </w:rPr>
        <w:t>elogio y la ansiedad que comunican estos mensajes está</w:t>
      </w:r>
      <w:r w:rsidRPr="007E7CDA">
        <w:rPr>
          <w:lang w:val="es-ES_tradnl"/>
        </w:rPr>
        <w:t>n</w:t>
      </w:r>
      <w:r w:rsidR="0033121E" w:rsidRPr="007E7CDA">
        <w:rPr>
          <w:lang w:val="es-ES_tradnl"/>
        </w:rPr>
        <w:t xml:space="preserve"> por detrás de </w:t>
      </w:r>
      <w:r w:rsidRPr="007E7CDA">
        <w:rPr>
          <w:lang w:val="es-ES_tradnl"/>
        </w:rPr>
        <w:t xml:space="preserve">ese latinoamericanismo vivido en marchas y auditorios que promueve Ugarte. Ninguno de los textos de su archivo </w:t>
      </w:r>
      <w:r w:rsidR="0033121E" w:rsidRPr="007E7CDA">
        <w:rPr>
          <w:lang w:val="es-ES_tradnl"/>
        </w:rPr>
        <w:t xml:space="preserve">presenta de modo más sintomático </w:t>
      </w:r>
      <w:r w:rsidRPr="007E7CDA">
        <w:rPr>
          <w:lang w:val="es-ES_tradnl"/>
        </w:rPr>
        <w:t xml:space="preserve">esta perspectiva </w:t>
      </w:r>
      <w:r w:rsidR="0033121E" w:rsidRPr="007E7CDA">
        <w:rPr>
          <w:lang w:val="es-ES_tradnl"/>
        </w:rPr>
        <w:t xml:space="preserve">que </w:t>
      </w:r>
      <w:r w:rsidR="002D1B36">
        <w:rPr>
          <w:lang w:val="es-ES_tradnl"/>
        </w:rPr>
        <w:t xml:space="preserve">la siguiente </w:t>
      </w:r>
      <w:r w:rsidR="0033121E" w:rsidRPr="007E7CDA">
        <w:rPr>
          <w:lang w:val="es-ES_tradnl"/>
        </w:rPr>
        <w:t>nota</w:t>
      </w:r>
      <w:r w:rsidRPr="007E7CDA">
        <w:rPr>
          <w:lang w:val="es-ES_tradnl"/>
        </w:rPr>
        <w:t>,</w:t>
      </w:r>
      <w:r w:rsidR="0033121E" w:rsidRPr="007E7CDA">
        <w:rPr>
          <w:lang w:val="es-ES_tradnl"/>
        </w:rPr>
        <w:t xml:space="preserve"> publicada en el </w:t>
      </w:r>
      <w:r w:rsidR="0033121E" w:rsidRPr="007E7CDA">
        <w:rPr>
          <w:i/>
          <w:lang w:val="es-ES_tradnl"/>
        </w:rPr>
        <w:t>El País</w:t>
      </w:r>
      <w:r w:rsidR="0033121E" w:rsidRPr="007E7CDA">
        <w:rPr>
          <w:lang w:val="es-ES_tradnl"/>
        </w:rPr>
        <w:t xml:space="preserve"> de México en enero de 1912, </w:t>
      </w:r>
      <w:r w:rsidRPr="007E7CDA">
        <w:rPr>
          <w:lang w:val="es-ES_tradnl"/>
        </w:rPr>
        <w:t xml:space="preserve">y </w:t>
      </w:r>
      <w:r w:rsidR="0033121E" w:rsidRPr="007E7CDA">
        <w:rPr>
          <w:lang w:val="es-ES_tradnl"/>
        </w:rPr>
        <w:t>reproducid</w:t>
      </w:r>
      <w:r w:rsidRPr="007E7CDA">
        <w:rPr>
          <w:lang w:val="es-ES_tradnl"/>
        </w:rPr>
        <w:t>a</w:t>
      </w:r>
      <w:r w:rsidR="0033121E" w:rsidRPr="007E7CDA">
        <w:rPr>
          <w:lang w:val="es-ES_tradnl"/>
        </w:rPr>
        <w:t xml:space="preserve"> en </w:t>
      </w:r>
      <w:r w:rsidR="0033121E" w:rsidRPr="007E7CDA">
        <w:rPr>
          <w:i/>
          <w:lang w:val="es-ES_tradnl"/>
        </w:rPr>
        <w:t>El destino de un continente</w:t>
      </w:r>
      <w:r w:rsidR="0033121E" w:rsidRPr="007E7CDA">
        <w:rPr>
          <w:lang w:val="es-ES_tradnl"/>
        </w:rPr>
        <w:t xml:space="preserve">. Dice: “Manuel Ugarte, el esclarecido poeta argentino, no ha hablado aún, y ya se le aplaude, ya se le quiere, ya se le defiende, ya se le respeta, hasta en las clases populares más ajenas a la gran política internacional. ¿Por qué? ¿Cuál es la causa oculta de que tal simpatía se demuestre a un hombre que aún no ha comenzado a dar sus anunciadas conferencias?” </w:t>
      </w:r>
      <w:r w:rsidR="00E25CDF">
        <w:rPr>
          <w:lang w:val="es-ES_tradnl"/>
        </w:rPr>
        <w:t xml:space="preserve">(102). </w:t>
      </w:r>
      <w:r w:rsidR="0033121E" w:rsidRPr="007E7CDA">
        <w:rPr>
          <w:lang w:val="es-ES_tradnl"/>
        </w:rPr>
        <w:t xml:space="preserve">La comunicación </w:t>
      </w:r>
      <w:r w:rsidRPr="007E7CDA">
        <w:rPr>
          <w:lang w:val="es-ES_tradnl"/>
        </w:rPr>
        <w:t xml:space="preserve">con </w:t>
      </w:r>
      <w:r w:rsidR="0033121E" w:rsidRPr="007E7CDA">
        <w:rPr>
          <w:lang w:val="es-ES_tradnl"/>
        </w:rPr>
        <w:t xml:space="preserve">los periódicos locales </w:t>
      </w:r>
      <w:r w:rsidRPr="007E7CDA">
        <w:rPr>
          <w:lang w:val="es-ES_tradnl"/>
        </w:rPr>
        <w:t xml:space="preserve">mediante el cable </w:t>
      </w:r>
      <w:r w:rsidR="0033121E" w:rsidRPr="007E7CDA">
        <w:rPr>
          <w:lang w:val="es-ES_tradnl"/>
        </w:rPr>
        <w:t xml:space="preserve">ha operado un efecto </w:t>
      </w:r>
      <w:r w:rsidRPr="007E7CDA">
        <w:rPr>
          <w:lang w:val="es-ES_tradnl"/>
        </w:rPr>
        <w:t>anticipatorio</w:t>
      </w:r>
      <w:r w:rsidR="0033121E" w:rsidRPr="007E7CDA">
        <w:rPr>
          <w:lang w:val="es-ES_tradnl"/>
        </w:rPr>
        <w:t xml:space="preserve"> y llega a producir </w:t>
      </w:r>
      <w:r w:rsidR="00230752">
        <w:rPr>
          <w:lang w:val="es-ES_tradnl"/>
        </w:rPr>
        <w:t xml:space="preserve">la </w:t>
      </w:r>
      <w:r w:rsidRPr="007E7CDA">
        <w:rPr>
          <w:lang w:val="es-ES_tradnl"/>
        </w:rPr>
        <w:t>comunidad afectiva deseada</w:t>
      </w:r>
      <w:r w:rsidR="0033121E" w:rsidRPr="007E7CDA">
        <w:rPr>
          <w:lang w:val="es-ES_tradnl"/>
        </w:rPr>
        <w:t>: “es que Ugarte ha venido a México para dar conferencias a fin de convencer al pueblo respecto de determinadas tesis, y antes de que hable por primera vez, ya el pueblo le esta dando conferencias a Ugarte para persuadirlo que la tesis misma que trae es certera. No recordamos un caso semejante en la historia” (102).</w:t>
      </w:r>
    </w:p>
    <w:p w14:paraId="58B3315F" w14:textId="5142C6EC" w:rsidR="002615B0" w:rsidRPr="007E7CDA" w:rsidRDefault="00D23D3C" w:rsidP="00132D09">
      <w:pPr>
        <w:spacing w:line="360" w:lineRule="auto"/>
        <w:ind w:firstLine="720"/>
        <w:rPr>
          <w:lang w:val="es-ES_tradnl"/>
        </w:rPr>
      </w:pPr>
      <w:r>
        <w:rPr>
          <w:lang w:val="es-ES_tradnl"/>
        </w:rPr>
        <w:t xml:space="preserve">Por medio de la </w:t>
      </w:r>
      <w:r w:rsidR="00CC7B5D" w:rsidRPr="007E7CDA">
        <w:rPr>
          <w:lang w:val="es-ES_tradnl"/>
        </w:rPr>
        <w:t xml:space="preserve">transcripción de </w:t>
      </w:r>
      <w:r>
        <w:rPr>
          <w:lang w:val="es-ES_tradnl"/>
        </w:rPr>
        <w:t>cables</w:t>
      </w:r>
      <w:r w:rsidR="00CC7B5D" w:rsidRPr="007E7CDA">
        <w:rPr>
          <w:lang w:val="es-ES_tradnl"/>
        </w:rPr>
        <w:t>,</w:t>
      </w:r>
      <w:r w:rsidR="008654F0" w:rsidRPr="007E7CDA">
        <w:rPr>
          <w:lang w:val="es-ES_tradnl"/>
        </w:rPr>
        <w:t xml:space="preserve"> </w:t>
      </w:r>
      <w:r w:rsidR="008654F0" w:rsidRPr="007E7CDA">
        <w:rPr>
          <w:i/>
          <w:lang w:val="es-ES_tradnl"/>
        </w:rPr>
        <w:t>El destino de un continente</w:t>
      </w:r>
      <w:r w:rsidR="008654F0" w:rsidRPr="007E7CDA">
        <w:rPr>
          <w:lang w:val="es-ES_tradnl"/>
        </w:rPr>
        <w:t xml:space="preserve"> </w:t>
      </w:r>
      <w:r w:rsidR="00E77BA4" w:rsidRPr="007E7CDA">
        <w:rPr>
          <w:lang w:val="es-ES_tradnl"/>
        </w:rPr>
        <w:t>sugiere un latinoamericanismo solidario forjado en el cuerpo a cuerpo</w:t>
      </w:r>
      <w:r w:rsidR="002A77DE" w:rsidRPr="007E7CDA">
        <w:rPr>
          <w:lang w:val="es-ES_tradnl"/>
        </w:rPr>
        <w:t xml:space="preserve">. Es lo que sucede en </w:t>
      </w:r>
      <w:r w:rsidR="00CC7B5D" w:rsidRPr="007E7CDA">
        <w:rPr>
          <w:lang w:val="es-ES_tradnl"/>
        </w:rPr>
        <w:t xml:space="preserve">la sección del relato dedicada a la visita a </w:t>
      </w:r>
      <w:r w:rsidR="0043647D" w:rsidRPr="007E7CDA">
        <w:rPr>
          <w:lang w:val="es-ES_tradnl"/>
        </w:rPr>
        <w:t>Costa Rica</w:t>
      </w:r>
      <w:r w:rsidR="002A77DE" w:rsidRPr="007E7CDA">
        <w:rPr>
          <w:lang w:val="es-ES_tradnl"/>
        </w:rPr>
        <w:t xml:space="preserve">, donde después de </w:t>
      </w:r>
      <w:r w:rsidR="008B1F1C" w:rsidRPr="007E7CDA">
        <w:rPr>
          <w:lang w:val="es-ES_tradnl"/>
        </w:rPr>
        <w:t xml:space="preserve">enviar </w:t>
      </w:r>
      <w:r w:rsidR="002A77DE" w:rsidRPr="007E7CDA">
        <w:rPr>
          <w:lang w:val="es-ES_tradnl"/>
        </w:rPr>
        <w:t xml:space="preserve">los </w:t>
      </w:r>
      <w:r w:rsidR="008B1F1C" w:rsidRPr="007E7CDA">
        <w:rPr>
          <w:lang w:val="es-ES_tradnl"/>
        </w:rPr>
        <w:t xml:space="preserve">usuales </w:t>
      </w:r>
      <w:r w:rsidR="002A77DE" w:rsidRPr="007E7CDA">
        <w:rPr>
          <w:lang w:val="es-ES_tradnl"/>
        </w:rPr>
        <w:t>saludos a la prensa</w:t>
      </w:r>
      <w:r w:rsidR="0043647D" w:rsidRPr="007E7CDA">
        <w:rPr>
          <w:lang w:val="es-ES_tradnl"/>
        </w:rPr>
        <w:t xml:space="preserve">, es recibido por una multitud </w:t>
      </w:r>
      <w:r w:rsidR="00CC7B5D" w:rsidRPr="007E7CDA">
        <w:rPr>
          <w:lang w:val="es-ES_tradnl"/>
        </w:rPr>
        <w:t xml:space="preserve">que </w:t>
      </w:r>
      <w:r w:rsidR="009065F6" w:rsidRPr="007E7CDA">
        <w:rPr>
          <w:lang w:val="es-ES_tradnl"/>
        </w:rPr>
        <w:t xml:space="preserve">sabe de su llegada </w:t>
      </w:r>
      <w:r w:rsidR="00CC7B5D" w:rsidRPr="007E7CDA">
        <w:rPr>
          <w:lang w:val="es-ES_tradnl"/>
        </w:rPr>
        <w:t xml:space="preserve">por </w:t>
      </w:r>
      <w:r w:rsidR="009065F6" w:rsidRPr="007E7CDA">
        <w:rPr>
          <w:lang w:val="es-ES_tradnl"/>
        </w:rPr>
        <w:t xml:space="preserve">medio de </w:t>
      </w:r>
      <w:r w:rsidR="00CC7B5D" w:rsidRPr="007E7CDA">
        <w:rPr>
          <w:lang w:val="es-ES_tradnl"/>
        </w:rPr>
        <w:t>telegramas</w:t>
      </w:r>
      <w:r w:rsidR="0043647D" w:rsidRPr="007E7CDA">
        <w:rPr>
          <w:lang w:val="es-ES_tradnl"/>
        </w:rPr>
        <w:t xml:space="preserve">: “Una concurrencia de más de mil personas se agolpaba en los andenes de la estación del ferrocarril del Pacífico para ovacionar al ilustre huésped y significarle la hospitalidad y la simpatía del </w:t>
      </w:r>
      <w:r w:rsidR="0043647D" w:rsidRPr="007E7CDA">
        <w:rPr>
          <w:lang w:val="es-ES_tradnl"/>
        </w:rPr>
        <w:lastRenderedPageBreak/>
        <w:t xml:space="preserve">pueblo costarricense. En medio de la multitud delirante fue conducido al hotel Imperial el defensor de la raza latina, y más de una vez tuvo que saludar al escuchar expresivos vivas para la República Argentina. </w:t>
      </w:r>
      <w:r w:rsidR="0043647D" w:rsidRPr="007E7CDA">
        <w:rPr>
          <w:i/>
          <w:lang w:val="es-ES_tradnl"/>
        </w:rPr>
        <w:t>El Republicano</w:t>
      </w:r>
      <w:r w:rsidR="0043647D" w:rsidRPr="007E7CDA">
        <w:rPr>
          <w:lang w:val="es-ES_tradnl"/>
        </w:rPr>
        <w:t>, abril 30 de 1912”</w:t>
      </w:r>
      <w:r w:rsidR="008B1F1C" w:rsidRPr="007E7CDA">
        <w:rPr>
          <w:lang w:val="es-ES_tradnl"/>
        </w:rPr>
        <w:t xml:space="preserve"> (145)</w:t>
      </w:r>
      <w:r w:rsidR="0043647D" w:rsidRPr="007E7CDA">
        <w:rPr>
          <w:lang w:val="es-ES_tradnl"/>
        </w:rPr>
        <w:t xml:space="preserve">. Otras notas al pie hablan de “una sola voz de entusiasmo, </w:t>
      </w:r>
      <w:r w:rsidR="008B1F1C" w:rsidRPr="007E7CDA">
        <w:rPr>
          <w:lang w:val="es-ES"/>
        </w:rPr>
        <w:t xml:space="preserve">[que] </w:t>
      </w:r>
      <w:r w:rsidR="0043647D" w:rsidRPr="007E7CDA">
        <w:rPr>
          <w:lang w:val="es-ES_tradnl"/>
        </w:rPr>
        <w:t xml:space="preserve">en clamoroso grito, anunció que el poeta iba a desembarcar. </w:t>
      </w:r>
      <w:r w:rsidR="0043647D" w:rsidRPr="007E7CDA">
        <w:rPr>
          <w:i/>
          <w:lang w:val="es-ES_tradnl"/>
        </w:rPr>
        <w:t>La Prensa Libre</w:t>
      </w:r>
      <w:r w:rsidR="007C08A0">
        <w:rPr>
          <w:lang w:val="es-ES_tradnl"/>
        </w:rPr>
        <w:t>, misma fecha”</w:t>
      </w:r>
      <w:r w:rsidR="0043647D" w:rsidRPr="007E7CDA">
        <w:rPr>
          <w:lang w:val="es-ES_tradnl"/>
        </w:rPr>
        <w:t xml:space="preserve"> (143). Un vocabulario común realza precisamente el costado afectivo de la </w:t>
      </w:r>
      <w:r w:rsidR="008B1F1C" w:rsidRPr="007E7CDA">
        <w:rPr>
          <w:lang w:val="es-ES_tradnl"/>
        </w:rPr>
        <w:t>presencia del intelectual</w:t>
      </w:r>
      <w:r w:rsidR="0043647D" w:rsidRPr="007E7CDA">
        <w:rPr>
          <w:lang w:val="es-ES_tradnl"/>
        </w:rPr>
        <w:t xml:space="preserve">, </w:t>
      </w:r>
      <w:r w:rsidR="00CC7B5D" w:rsidRPr="007E7CDA">
        <w:rPr>
          <w:lang w:val="es-ES_tradnl"/>
        </w:rPr>
        <w:t xml:space="preserve">que se inscribe </w:t>
      </w:r>
      <w:r w:rsidR="008B1F1C" w:rsidRPr="007E7CDA">
        <w:rPr>
          <w:lang w:val="es-ES_tradnl"/>
        </w:rPr>
        <w:t xml:space="preserve">en la colectividad </w:t>
      </w:r>
      <w:r w:rsidR="00CC7B5D" w:rsidRPr="007E7CDA">
        <w:rPr>
          <w:lang w:val="es-ES_tradnl"/>
        </w:rPr>
        <w:t>an</w:t>
      </w:r>
      <w:r w:rsidR="007C08A0">
        <w:rPr>
          <w:lang w:val="es-ES_tradnl"/>
        </w:rPr>
        <w:t>tes de hacer</w:t>
      </w:r>
      <w:r w:rsidR="00CC7B5D" w:rsidRPr="007E7CDA">
        <w:rPr>
          <w:lang w:val="es-ES_tradnl"/>
        </w:rPr>
        <w:t xml:space="preserve"> </w:t>
      </w:r>
      <w:r w:rsidR="008B1F1C" w:rsidRPr="007E7CDA">
        <w:rPr>
          <w:lang w:val="es-ES_tradnl"/>
        </w:rPr>
        <w:t>uso de la palabra:</w:t>
      </w:r>
      <w:r w:rsidR="0043647D" w:rsidRPr="007E7CDA">
        <w:rPr>
          <w:lang w:val="es-ES_tradnl"/>
        </w:rPr>
        <w:t xml:space="preserve"> </w:t>
      </w:r>
      <w:r w:rsidR="003E66E2" w:rsidRPr="007E7CDA">
        <w:rPr>
          <w:lang w:val="es-ES_tradnl"/>
        </w:rPr>
        <w:t xml:space="preserve">“El entusiasmo de los estudiantes llegaba al delirio; por entre la nube de policías se escucharon calurosos vivas y la ovación continuó hasta dejar el conferencista </w:t>
      </w:r>
      <w:r w:rsidR="007C08A0">
        <w:rPr>
          <w:lang w:val="es-ES_tradnl"/>
        </w:rPr>
        <w:t xml:space="preserve">en </w:t>
      </w:r>
      <w:r w:rsidR="003E66E2" w:rsidRPr="007E7CDA">
        <w:rPr>
          <w:lang w:val="es-ES_tradnl"/>
        </w:rPr>
        <w:t xml:space="preserve">el hotel Imperial. </w:t>
      </w:r>
      <w:r w:rsidR="003E66E2" w:rsidRPr="007E7CDA">
        <w:rPr>
          <w:i/>
          <w:lang w:val="es-ES_tradnl"/>
        </w:rPr>
        <w:t>La República</w:t>
      </w:r>
      <w:r w:rsidR="003E66E2" w:rsidRPr="007E7CDA">
        <w:rPr>
          <w:lang w:val="es-ES_tradnl"/>
        </w:rPr>
        <w:t>, 16 de mayo 1912” (145).</w:t>
      </w:r>
    </w:p>
    <w:p w14:paraId="4F4A6FB3" w14:textId="4DB95B54" w:rsidR="006A1D58" w:rsidRPr="007E7CDA" w:rsidRDefault="004A1AC0" w:rsidP="00132D09">
      <w:pPr>
        <w:spacing w:line="360" w:lineRule="auto"/>
        <w:ind w:firstLine="720"/>
        <w:rPr>
          <w:lang w:val="es-ES"/>
        </w:rPr>
      </w:pPr>
      <w:r w:rsidRPr="007E7CDA">
        <w:rPr>
          <w:lang w:val="es-ES"/>
        </w:rPr>
        <w:t xml:space="preserve">El </w:t>
      </w:r>
      <w:r w:rsidR="009065F6" w:rsidRPr="007E7CDA">
        <w:rPr>
          <w:lang w:val="es-ES"/>
        </w:rPr>
        <w:t xml:space="preserve">telegrama </w:t>
      </w:r>
      <w:r w:rsidRPr="007E7CDA">
        <w:rPr>
          <w:lang w:val="es-ES"/>
        </w:rPr>
        <w:t xml:space="preserve">posibilita </w:t>
      </w:r>
      <w:r w:rsidR="009065F6" w:rsidRPr="007E7CDA">
        <w:rPr>
          <w:lang w:val="es-ES"/>
        </w:rPr>
        <w:t xml:space="preserve">así </w:t>
      </w:r>
      <w:r w:rsidRPr="007E7CDA">
        <w:rPr>
          <w:lang w:val="es-ES"/>
        </w:rPr>
        <w:t xml:space="preserve">la constitución misma de la </w:t>
      </w:r>
      <w:r w:rsidR="007C08A0">
        <w:rPr>
          <w:lang w:val="es-ES"/>
        </w:rPr>
        <w:t>multitud</w:t>
      </w:r>
      <w:r w:rsidRPr="007E7CDA">
        <w:rPr>
          <w:lang w:val="es-ES"/>
        </w:rPr>
        <w:t xml:space="preserve"> latinoamericana, y del latinoamericanismo como efecto </w:t>
      </w:r>
      <w:r w:rsidR="00A2467C" w:rsidRPr="007E7CDA">
        <w:rPr>
          <w:lang w:val="es-ES"/>
        </w:rPr>
        <w:t xml:space="preserve">del cuerpo de las </w:t>
      </w:r>
      <w:r w:rsidR="007C08A0">
        <w:rPr>
          <w:lang w:val="es-ES"/>
        </w:rPr>
        <w:t>multitudes</w:t>
      </w:r>
      <w:r w:rsidR="00A2467C" w:rsidRPr="007E7CDA">
        <w:rPr>
          <w:lang w:val="es-ES"/>
        </w:rPr>
        <w:t xml:space="preserve">. </w:t>
      </w:r>
      <w:r w:rsidR="00E25CDF">
        <w:rPr>
          <w:lang w:val="es-ES"/>
        </w:rPr>
        <w:t xml:space="preserve">Su importancia reside </w:t>
      </w:r>
      <w:r w:rsidR="0051723B" w:rsidRPr="007E7CDA">
        <w:rPr>
          <w:lang w:val="es-ES"/>
        </w:rPr>
        <w:t>en sus efectos productores de comunidad</w:t>
      </w:r>
      <w:r w:rsidR="000603BA" w:rsidRPr="007E7CDA">
        <w:rPr>
          <w:lang w:val="es-ES"/>
        </w:rPr>
        <w:t xml:space="preserve">, en la manera en que </w:t>
      </w:r>
      <w:r w:rsidR="007C08A0">
        <w:rPr>
          <w:lang w:val="es-ES"/>
        </w:rPr>
        <w:t xml:space="preserve">la </w:t>
      </w:r>
      <w:r w:rsidR="000603BA" w:rsidRPr="007E7CDA">
        <w:rPr>
          <w:lang w:val="es-ES"/>
        </w:rPr>
        <w:t xml:space="preserve">que interviene—como dispositivo—en </w:t>
      </w:r>
      <w:r w:rsidR="00230752">
        <w:rPr>
          <w:lang w:val="es-ES"/>
        </w:rPr>
        <w:t>la configuración de una esfera sensible</w:t>
      </w:r>
      <w:r w:rsidR="0051723B" w:rsidRPr="007E7CDA">
        <w:rPr>
          <w:lang w:val="es-ES"/>
        </w:rPr>
        <w:t xml:space="preserve">. </w:t>
      </w:r>
      <w:r w:rsidR="00A46BC3" w:rsidRPr="007E7CDA">
        <w:rPr>
          <w:lang w:val="es-ES"/>
        </w:rPr>
        <w:t xml:space="preserve">El </w:t>
      </w:r>
      <w:r w:rsidR="00230752">
        <w:rPr>
          <w:lang w:val="es-ES"/>
        </w:rPr>
        <w:t xml:space="preserve">telegrama, de hecho, produce eventos: </w:t>
      </w:r>
      <w:r w:rsidRPr="007E7CDA">
        <w:rPr>
          <w:lang w:val="es-ES"/>
        </w:rPr>
        <w:t xml:space="preserve">“Al tenerse noticia por telégrafo de que [Ugarte] había tomado el tren en Girardot, empezaron a fijarse, en lugares públicos, carteles murales en que se invitaba a darle la bienvenida en la estación de la Sabana. Entre esos carteles vimos los de los periódicos </w:t>
      </w:r>
      <w:r w:rsidRPr="007E7CDA">
        <w:rPr>
          <w:i/>
          <w:lang w:val="es-ES"/>
        </w:rPr>
        <w:t>La Unión</w:t>
      </w:r>
      <w:r w:rsidRPr="007E7CDA">
        <w:rPr>
          <w:lang w:val="es-ES"/>
        </w:rPr>
        <w:t xml:space="preserve">, </w:t>
      </w:r>
      <w:r w:rsidRPr="007E7CDA">
        <w:rPr>
          <w:i/>
          <w:lang w:val="es-ES"/>
        </w:rPr>
        <w:t>La Libertad</w:t>
      </w:r>
      <w:r w:rsidRPr="007E7CDA">
        <w:rPr>
          <w:lang w:val="es-ES"/>
        </w:rPr>
        <w:t xml:space="preserve">, </w:t>
      </w:r>
      <w:r w:rsidRPr="007E7CDA">
        <w:rPr>
          <w:i/>
          <w:lang w:val="es-ES"/>
        </w:rPr>
        <w:t>La Nación</w:t>
      </w:r>
      <w:r w:rsidRPr="007E7CDA">
        <w:rPr>
          <w:lang w:val="es-ES"/>
        </w:rPr>
        <w:t xml:space="preserve">, </w:t>
      </w:r>
      <w:r w:rsidRPr="007E7CDA">
        <w:rPr>
          <w:i/>
          <w:lang w:val="es-ES"/>
        </w:rPr>
        <w:t>El Artista</w:t>
      </w:r>
      <w:r w:rsidRPr="007E7CDA">
        <w:rPr>
          <w:lang w:val="es-ES"/>
        </w:rPr>
        <w:t xml:space="preserve">, </w:t>
      </w:r>
      <w:r w:rsidRPr="007E7CDA">
        <w:rPr>
          <w:i/>
          <w:lang w:val="es-ES"/>
        </w:rPr>
        <w:t>Sur-América</w:t>
      </w:r>
      <w:r w:rsidRPr="007E7CDA">
        <w:rPr>
          <w:lang w:val="es-ES"/>
        </w:rPr>
        <w:t xml:space="preserve">, </w:t>
      </w:r>
      <w:r w:rsidRPr="007E7CDA">
        <w:rPr>
          <w:i/>
          <w:lang w:val="es-ES"/>
        </w:rPr>
        <w:t>Gil Blas</w:t>
      </w:r>
      <w:r w:rsidRPr="007E7CDA">
        <w:rPr>
          <w:lang w:val="es-ES"/>
        </w:rPr>
        <w:t xml:space="preserve">, </w:t>
      </w:r>
      <w:r w:rsidRPr="007E7CDA">
        <w:rPr>
          <w:i/>
          <w:lang w:val="es-ES"/>
        </w:rPr>
        <w:t>Comentarios</w:t>
      </w:r>
      <w:r w:rsidRPr="007E7CDA">
        <w:rPr>
          <w:lang w:val="es-ES"/>
        </w:rPr>
        <w:t xml:space="preserve">, </w:t>
      </w:r>
      <w:r w:rsidRPr="007E7CDA">
        <w:rPr>
          <w:i/>
          <w:lang w:val="es-ES"/>
        </w:rPr>
        <w:t>Gaceta Republicana</w:t>
      </w:r>
      <w:r w:rsidRPr="007E7CDA">
        <w:rPr>
          <w:lang w:val="es-ES"/>
        </w:rPr>
        <w:t xml:space="preserve">, </w:t>
      </w:r>
      <w:r w:rsidRPr="007E7CDA">
        <w:rPr>
          <w:i/>
          <w:lang w:val="es-ES"/>
        </w:rPr>
        <w:t>El Tiempo</w:t>
      </w:r>
      <w:r w:rsidRPr="007E7CDA">
        <w:rPr>
          <w:lang w:val="es-ES"/>
        </w:rPr>
        <w:t xml:space="preserve">, </w:t>
      </w:r>
      <w:r w:rsidRPr="007E7CDA">
        <w:rPr>
          <w:i/>
          <w:lang w:val="es-ES"/>
        </w:rPr>
        <w:t>El Diario</w:t>
      </w:r>
      <w:r w:rsidRPr="007E7CDA">
        <w:rPr>
          <w:lang w:val="es-ES"/>
        </w:rPr>
        <w:t xml:space="preserve">, </w:t>
      </w:r>
      <w:r w:rsidRPr="007E7CDA">
        <w:rPr>
          <w:i/>
          <w:lang w:val="es-ES"/>
        </w:rPr>
        <w:t>El Republicano</w:t>
      </w:r>
      <w:r w:rsidRPr="007E7CDA">
        <w:rPr>
          <w:lang w:val="es-ES"/>
        </w:rPr>
        <w:t xml:space="preserve">, </w:t>
      </w:r>
      <w:r w:rsidRPr="007E7CDA">
        <w:rPr>
          <w:i/>
          <w:lang w:val="es-ES"/>
        </w:rPr>
        <w:t>El Nuevo Tiempo</w:t>
      </w:r>
      <w:r w:rsidR="005B0392" w:rsidRPr="007E7CDA">
        <w:rPr>
          <w:lang w:val="es-ES"/>
        </w:rPr>
        <w:t xml:space="preserve"> y otros</w:t>
      </w:r>
      <w:r w:rsidR="003668FA" w:rsidRPr="007E7CDA">
        <w:rPr>
          <w:lang w:val="es-ES"/>
        </w:rPr>
        <w:t xml:space="preserve"> … </w:t>
      </w:r>
      <w:r w:rsidR="003668FA" w:rsidRPr="007E7CDA">
        <w:rPr>
          <w:i/>
          <w:lang w:val="es-ES"/>
        </w:rPr>
        <w:t>El Nuevo Tiempo</w:t>
      </w:r>
      <w:r w:rsidR="003668FA" w:rsidRPr="007E7CDA">
        <w:rPr>
          <w:lang w:val="es-ES"/>
        </w:rPr>
        <w:t>, 26 de noviembre de 1912</w:t>
      </w:r>
      <w:r w:rsidR="005B0392" w:rsidRPr="007E7CDA">
        <w:rPr>
          <w:lang w:val="es-ES"/>
        </w:rPr>
        <w:t>” (208).</w:t>
      </w:r>
      <w:r w:rsidR="007C08A0">
        <w:rPr>
          <w:lang w:val="es-ES"/>
        </w:rPr>
        <w:t xml:space="preserve"> </w:t>
      </w:r>
      <w:r w:rsidR="002D1B36">
        <w:rPr>
          <w:lang w:val="es-ES"/>
        </w:rPr>
        <w:t>El telegrama permite</w:t>
      </w:r>
      <w:r w:rsidR="00D23D3C">
        <w:rPr>
          <w:lang w:val="es-ES"/>
        </w:rPr>
        <w:t xml:space="preserve"> </w:t>
      </w:r>
      <w:r w:rsidR="00230752">
        <w:rPr>
          <w:lang w:val="es-ES"/>
        </w:rPr>
        <w:t>instaurar</w:t>
      </w:r>
      <w:r w:rsidR="002D1B36">
        <w:rPr>
          <w:lang w:val="es-ES"/>
        </w:rPr>
        <w:t>, por último,</w:t>
      </w:r>
      <w:r w:rsidR="007C08A0">
        <w:rPr>
          <w:lang w:val="es-ES"/>
        </w:rPr>
        <w:t xml:space="preserve"> </w:t>
      </w:r>
      <w:r w:rsidR="003668FA" w:rsidRPr="007E7CDA">
        <w:rPr>
          <w:lang w:val="es-ES"/>
        </w:rPr>
        <w:t>“corrien</w:t>
      </w:r>
      <w:r w:rsidR="007C08A0">
        <w:rPr>
          <w:lang w:val="es-ES"/>
        </w:rPr>
        <w:t xml:space="preserve">tes colectivas y orientar a </w:t>
      </w:r>
      <w:r w:rsidR="003668FA" w:rsidRPr="007E7CDA">
        <w:rPr>
          <w:lang w:val="es-ES"/>
        </w:rPr>
        <w:t>aquellos que no ha</w:t>
      </w:r>
      <w:r w:rsidR="0051723B" w:rsidRPr="007E7CDA">
        <w:rPr>
          <w:lang w:val="es-ES"/>
        </w:rPr>
        <w:t>n pasado por la escuela” (209).</w:t>
      </w:r>
      <w:r w:rsidR="00A46BC3" w:rsidRPr="007E7CDA">
        <w:rPr>
          <w:lang w:val="es-ES"/>
        </w:rPr>
        <w:t xml:space="preserve"> </w:t>
      </w:r>
      <w:r w:rsidR="002C1574" w:rsidRPr="007E7CDA">
        <w:rPr>
          <w:lang w:val="es-ES"/>
        </w:rPr>
        <w:t xml:space="preserve">Ugarte </w:t>
      </w:r>
      <w:r w:rsidR="00230752">
        <w:rPr>
          <w:lang w:val="es-ES"/>
        </w:rPr>
        <w:t>habla</w:t>
      </w:r>
      <w:r w:rsidR="002C1574" w:rsidRPr="007E7CDA">
        <w:rPr>
          <w:lang w:val="es-ES"/>
        </w:rPr>
        <w:t xml:space="preserve"> </w:t>
      </w:r>
      <w:r w:rsidR="00230752">
        <w:rPr>
          <w:lang w:val="es-ES"/>
        </w:rPr>
        <w:t xml:space="preserve">de </w:t>
      </w:r>
      <w:r w:rsidR="002C1574" w:rsidRPr="007E7CDA">
        <w:rPr>
          <w:lang w:val="es-ES"/>
        </w:rPr>
        <w:t xml:space="preserve">la </w:t>
      </w:r>
      <w:r w:rsidR="009065F6" w:rsidRPr="007E7CDA">
        <w:rPr>
          <w:lang w:val="es-ES"/>
        </w:rPr>
        <w:t xml:space="preserve">“fascinación colectiva” </w:t>
      </w:r>
      <w:r w:rsidR="007C08A0" w:rsidRPr="007E7CDA">
        <w:rPr>
          <w:lang w:val="es-ES"/>
        </w:rPr>
        <w:t>(320)</w:t>
      </w:r>
      <w:r w:rsidR="007C08A0">
        <w:rPr>
          <w:lang w:val="es-ES"/>
        </w:rPr>
        <w:t xml:space="preserve"> </w:t>
      </w:r>
      <w:r w:rsidR="002C1574" w:rsidRPr="007E7CDA">
        <w:rPr>
          <w:lang w:val="es-ES"/>
        </w:rPr>
        <w:t xml:space="preserve">que produce </w:t>
      </w:r>
      <w:r w:rsidR="00D23D3C">
        <w:rPr>
          <w:lang w:val="es-ES"/>
        </w:rPr>
        <w:t xml:space="preserve">la </w:t>
      </w:r>
      <w:r w:rsidR="00A46BC3" w:rsidRPr="007E7CDA">
        <w:rPr>
          <w:lang w:val="es-ES"/>
        </w:rPr>
        <w:t xml:space="preserve">intersección de medios tecnológicos y cuerpos </w:t>
      </w:r>
      <w:r w:rsidR="002C1574" w:rsidRPr="007E7CDA">
        <w:rPr>
          <w:lang w:val="es-ES"/>
        </w:rPr>
        <w:t>en masa</w:t>
      </w:r>
      <w:r w:rsidR="009065F6" w:rsidRPr="007E7CDA">
        <w:rPr>
          <w:lang w:val="es-ES"/>
        </w:rPr>
        <w:t xml:space="preserve">, y </w:t>
      </w:r>
      <w:r w:rsidR="00230752">
        <w:rPr>
          <w:lang w:val="es-ES"/>
        </w:rPr>
        <w:t>resalta</w:t>
      </w:r>
      <w:r w:rsidR="009065F6" w:rsidRPr="007E7CDA">
        <w:rPr>
          <w:lang w:val="es-ES"/>
        </w:rPr>
        <w:t xml:space="preserve"> la “</w:t>
      </w:r>
      <w:r w:rsidR="0051723B" w:rsidRPr="007E7CDA">
        <w:rPr>
          <w:lang w:val="es-ES"/>
        </w:rPr>
        <w:t>sugestión del cable, que nos deslum</w:t>
      </w:r>
      <w:r w:rsidR="009065F6" w:rsidRPr="007E7CDA">
        <w:rPr>
          <w:lang w:val="es-ES"/>
        </w:rPr>
        <w:t>braba como un resplandor” (325)</w:t>
      </w:r>
      <w:r w:rsidR="00D23D3C">
        <w:rPr>
          <w:lang w:val="es-ES"/>
        </w:rPr>
        <w:t xml:space="preserve">: </w:t>
      </w:r>
      <w:r w:rsidR="00230752">
        <w:rPr>
          <w:lang w:val="es-ES"/>
        </w:rPr>
        <w:t xml:space="preserve">sus </w:t>
      </w:r>
      <w:r w:rsidR="002C1574" w:rsidRPr="007E7CDA">
        <w:rPr>
          <w:lang w:val="es-ES"/>
        </w:rPr>
        <w:t xml:space="preserve">redes </w:t>
      </w:r>
      <w:r w:rsidR="00230752">
        <w:rPr>
          <w:lang w:val="es-ES"/>
        </w:rPr>
        <w:t xml:space="preserve">sumergidas </w:t>
      </w:r>
      <w:r w:rsidR="00160506">
        <w:rPr>
          <w:lang w:val="es-ES"/>
        </w:rPr>
        <w:t xml:space="preserve">están </w:t>
      </w:r>
      <w:r w:rsidR="002D1B36">
        <w:rPr>
          <w:lang w:val="es-ES"/>
        </w:rPr>
        <w:t>así</w:t>
      </w:r>
      <w:r w:rsidR="00D23D3C">
        <w:rPr>
          <w:lang w:val="es-ES"/>
        </w:rPr>
        <w:t xml:space="preserve"> </w:t>
      </w:r>
      <w:r w:rsidR="00160506">
        <w:rPr>
          <w:lang w:val="es-ES"/>
        </w:rPr>
        <w:t xml:space="preserve">en el origen de </w:t>
      </w:r>
      <w:r w:rsidR="009065F6" w:rsidRPr="007E7CDA">
        <w:rPr>
          <w:lang w:val="es-ES"/>
        </w:rPr>
        <w:t>otras redes</w:t>
      </w:r>
      <w:r w:rsidR="00160506">
        <w:rPr>
          <w:lang w:val="es-ES"/>
        </w:rPr>
        <w:t>:</w:t>
      </w:r>
      <w:r w:rsidR="002C1574" w:rsidRPr="007E7CDA">
        <w:rPr>
          <w:lang w:val="es-ES"/>
        </w:rPr>
        <w:t xml:space="preserve"> </w:t>
      </w:r>
      <w:r w:rsidR="00D23D3C">
        <w:rPr>
          <w:lang w:val="es-ES"/>
        </w:rPr>
        <w:t>las que emergen</w:t>
      </w:r>
      <w:r w:rsidR="00160506">
        <w:rPr>
          <w:lang w:val="es-ES"/>
        </w:rPr>
        <w:t xml:space="preserve"> a la superficie </w:t>
      </w:r>
      <w:r w:rsidR="002C1574" w:rsidRPr="007E7CDA">
        <w:rPr>
          <w:lang w:val="es-ES"/>
        </w:rPr>
        <w:t xml:space="preserve">de los afectos y </w:t>
      </w:r>
      <w:r w:rsidR="00160506">
        <w:rPr>
          <w:lang w:val="es-ES"/>
        </w:rPr>
        <w:t xml:space="preserve">de </w:t>
      </w:r>
      <w:r w:rsidR="002C1574" w:rsidRPr="007E7CDA">
        <w:rPr>
          <w:lang w:val="es-ES"/>
        </w:rPr>
        <w:t xml:space="preserve">los cuerpos. </w:t>
      </w:r>
    </w:p>
    <w:p w14:paraId="3AC9E3F5" w14:textId="1709A9B9" w:rsidR="005943A6" w:rsidRPr="007E7CDA" w:rsidRDefault="005943A6" w:rsidP="00132D09">
      <w:pPr>
        <w:spacing w:line="360" w:lineRule="auto"/>
        <w:rPr>
          <w:lang w:val="es-ES"/>
        </w:rPr>
      </w:pPr>
      <w:r w:rsidRPr="007E7CDA">
        <w:rPr>
          <w:lang w:val="es-ES"/>
        </w:rPr>
        <w:br w:type="page"/>
      </w:r>
    </w:p>
    <w:p w14:paraId="6E16082A" w14:textId="4B4F74AE" w:rsidR="002C1574" w:rsidRPr="007E7CDA" w:rsidRDefault="002C1574" w:rsidP="00132D09">
      <w:pPr>
        <w:spacing w:line="360" w:lineRule="auto"/>
        <w:rPr>
          <w:b/>
        </w:rPr>
      </w:pPr>
      <w:r w:rsidRPr="007E7CDA">
        <w:rPr>
          <w:b/>
        </w:rPr>
        <w:lastRenderedPageBreak/>
        <w:t>Bibliografía</w:t>
      </w:r>
    </w:p>
    <w:p w14:paraId="721D8842" w14:textId="77777777" w:rsidR="00380EDA" w:rsidRPr="007E7CDA" w:rsidRDefault="00380EDA" w:rsidP="00132D09">
      <w:pPr>
        <w:spacing w:line="360" w:lineRule="auto"/>
      </w:pPr>
    </w:p>
    <w:p w14:paraId="6F2C5441" w14:textId="35DA3DA3" w:rsidR="00380EDA" w:rsidRPr="00B87183" w:rsidRDefault="00380EDA" w:rsidP="00132D09">
      <w:pPr>
        <w:spacing w:line="360" w:lineRule="auto"/>
        <w:rPr>
          <w:lang w:val="es-ES"/>
        </w:rPr>
      </w:pPr>
      <w:r w:rsidRPr="007E7CDA">
        <w:t xml:space="preserve">Adams, Amanda. </w:t>
      </w:r>
      <w:r w:rsidRPr="007E7CDA">
        <w:rPr>
          <w:i/>
        </w:rPr>
        <w:t>Performing Authorship in the Nineteenth-Century Transatlantic Lecture Tour.</w:t>
      </w:r>
      <w:r w:rsidRPr="007E7CDA">
        <w:t xml:space="preserve"> </w:t>
      </w:r>
      <w:r w:rsidRPr="00B87183">
        <w:rPr>
          <w:lang w:val="es-ES"/>
        </w:rPr>
        <w:t>New York: Routledge, 2014.</w:t>
      </w:r>
    </w:p>
    <w:p w14:paraId="16C80F63" w14:textId="5FAD6311" w:rsidR="00380EDA" w:rsidRPr="007E7CDA" w:rsidRDefault="00380EDA" w:rsidP="00132D09">
      <w:pPr>
        <w:spacing w:line="360" w:lineRule="auto"/>
        <w:rPr>
          <w:color w:val="545454"/>
          <w:shd w:val="clear" w:color="auto" w:fill="FFFFFF"/>
          <w:lang w:val="es-ES"/>
        </w:rPr>
      </w:pPr>
      <w:r w:rsidRPr="00B87183">
        <w:rPr>
          <w:lang w:val="es-ES"/>
        </w:rPr>
        <w:t>Aguilar, G</w:t>
      </w:r>
      <w:r w:rsidRPr="007E7CDA">
        <w:rPr>
          <w:lang w:val="es-ES"/>
        </w:rPr>
        <w:t xml:space="preserve">onzalo y Mariano Siskind. “Viajeros culturales en la Argentina (1928-1942).” </w:t>
      </w:r>
      <w:r w:rsidRPr="007E7CDA">
        <w:rPr>
          <w:i/>
          <w:lang w:val="es-ES"/>
        </w:rPr>
        <w:t>Historia crítica de la literatura argentina VI</w:t>
      </w:r>
      <w:r w:rsidRPr="007E7CDA">
        <w:rPr>
          <w:lang w:val="es-ES"/>
        </w:rPr>
        <w:t xml:space="preserve">. Ed. Noé Jitrik y María T. Gramuglio. Buenos Aires: Emecé, 2002. </w:t>
      </w:r>
      <w:r w:rsidRPr="007E7CDA">
        <w:rPr>
          <w:color w:val="545454"/>
          <w:shd w:val="clear" w:color="auto" w:fill="FFFFFF"/>
          <w:lang w:val="es-ES"/>
        </w:rPr>
        <w:t>367-391.</w:t>
      </w:r>
    </w:p>
    <w:p w14:paraId="5597BED0" w14:textId="30894308" w:rsidR="00380EDA" w:rsidRPr="009C4661" w:rsidRDefault="00380EDA" w:rsidP="00132D09">
      <w:pPr>
        <w:spacing w:line="360" w:lineRule="auto"/>
      </w:pPr>
      <w:r w:rsidRPr="007E7CDA">
        <w:rPr>
          <w:lang w:val="es-ES"/>
        </w:rPr>
        <w:t xml:space="preserve">Barrios, Miguel Ángel. </w:t>
      </w:r>
      <w:r w:rsidRPr="007E7CDA">
        <w:rPr>
          <w:i/>
          <w:lang w:val="es-ES"/>
        </w:rPr>
        <w:t>El latinoamericanismo en el pensamiento político de Manuel Ugarte</w:t>
      </w:r>
      <w:r w:rsidRPr="007E7CDA">
        <w:rPr>
          <w:lang w:val="es-ES"/>
        </w:rPr>
        <w:t xml:space="preserve">. </w:t>
      </w:r>
      <w:r w:rsidRPr="009C4661">
        <w:t>Buenos Aires: Biblos, 2007.</w:t>
      </w:r>
    </w:p>
    <w:p w14:paraId="1CDD48C6" w14:textId="576032CD" w:rsidR="00AE53D1" w:rsidRPr="00AE53D1" w:rsidRDefault="00AE53D1" w:rsidP="00132D09">
      <w:pPr>
        <w:spacing w:line="360" w:lineRule="auto"/>
      </w:pPr>
      <w:r w:rsidRPr="00AE53D1">
        <w:t xml:space="preserve">Beverley, John. </w:t>
      </w:r>
      <w:r w:rsidRPr="00AE53D1">
        <w:rPr>
          <w:i/>
          <w:iCs/>
        </w:rPr>
        <w:t>Against Literature</w:t>
      </w:r>
      <w:r>
        <w:t xml:space="preserve">. Minneapolis: University of Minnesota Press, 1993. </w:t>
      </w:r>
    </w:p>
    <w:p w14:paraId="3A0085F2" w14:textId="10403784" w:rsidR="00380EDA" w:rsidRPr="007E7CDA" w:rsidRDefault="00380EDA" w:rsidP="00132D09">
      <w:pPr>
        <w:spacing w:line="360" w:lineRule="auto"/>
      </w:pPr>
      <w:r w:rsidRPr="009C4661">
        <w:rPr>
          <w:lang w:val="es-ES"/>
        </w:rPr>
        <w:t xml:space="preserve">Bruno, Paula, ed. </w:t>
      </w:r>
      <w:r w:rsidRPr="007E7CDA">
        <w:rPr>
          <w:i/>
          <w:lang w:val="es-ES"/>
        </w:rPr>
        <w:t>Visitas culturales en la Argentina</w:t>
      </w:r>
      <w:r w:rsidRPr="007E7CDA">
        <w:rPr>
          <w:lang w:val="es-ES"/>
        </w:rPr>
        <w:t xml:space="preserve">. </w:t>
      </w:r>
      <w:r w:rsidRPr="007E7CDA">
        <w:t>Buenos Aires: Biblos, 2014.</w:t>
      </w:r>
    </w:p>
    <w:p w14:paraId="4F12DA41" w14:textId="08D30A0A" w:rsidR="005E31BD" w:rsidRPr="007E7CDA" w:rsidRDefault="005E31BD" w:rsidP="00132D09">
      <w:pPr>
        <w:spacing w:line="360" w:lineRule="auto"/>
        <w:rPr>
          <w:lang w:val="es-ES"/>
        </w:rPr>
      </w:pPr>
      <w:r w:rsidRPr="007E7CDA">
        <w:t xml:space="preserve">Dwayne Winseck y Robert M. Pike, </w:t>
      </w:r>
      <w:r w:rsidRPr="007E7CDA">
        <w:rPr>
          <w:i/>
        </w:rPr>
        <w:t>Communications and Empire: Media, Markets and Globalization</w:t>
      </w:r>
      <w:r w:rsidRPr="007E7CDA">
        <w:t xml:space="preserve">, 1860-1930. </w:t>
      </w:r>
      <w:r w:rsidRPr="007E7CDA">
        <w:rPr>
          <w:lang w:val="es-ES"/>
        </w:rPr>
        <w:t>Durham: Duke U</w:t>
      </w:r>
      <w:r w:rsidR="00B87183">
        <w:rPr>
          <w:lang w:val="es-ES"/>
        </w:rPr>
        <w:t xml:space="preserve">niversity </w:t>
      </w:r>
      <w:r w:rsidRPr="007E7CDA">
        <w:rPr>
          <w:lang w:val="es-ES"/>
        </w:rPr>
        <w:t>P</w:t>
      </w:r>
      <w:r w:rsidR="00B87183">
        <w:rPr>
          <w:lang w:val="es-ES"/>
        </w:rPr>
        <w:t>ress</w:t>
      </w:r>
      <w:r w:rsidRPr="007E7CDA">
        <w:rPr>
          <w:lang w:val="es-ES"/>
        </w:rPr>
        <w:t>, 2007.</w:t>
      </w:r>
    </w:p>
    <w:p w14:paraId="6DBAB5DA" w14:textId="7CB0A5F0" w:rsidR="00380EDA" w:rsidRPr="007E7CDA" w:rsidRDefault="00380EDA" w:rsidP="00132D09">
      <w:pPr>
        <w:spacing w:line="360" w:lineRule="auto"/>
        <w:rPr>
          <w:lang w:val="es-ES"/>
        </w:rPr>
      </w:pPr>
      <w:r w:rsidRPr="007E7CDA">
        <w:rPr>
          <w:lang w:val="es-ES"/>
        </w:rPr>
        <w:t xml:space="preserve">Galasso, Norberto. </w:t>
      </w:r>
      <w:r w:rsidRPr="007E7CDA">
        <w:rPr>
          <w:i/>
          <w:lang w:val="es-ES"/>
        </w:rPr>
        <w:t>Manuel Ugarte y la unidad latinoamericana</w:t>
      </w:r>
      <w:r w:rsidRPr="007E7CDA">
        <w:rPr>
          <w:lang w:val="es-ES"/>
        </w:rPr>
        <w:t>. Buenos Aires: Colihue, 2012.</w:t>
      </w:r>
    </w:p>
    <w:p w14:paraId="7F6AA9C9" w14:textId="38E39867" w:rsidR="00380EDA" w:rsidRPr="007E7CDA" w:rsidRDefault="00380EDA" w:rsidP="00132D09">
      <w:pPr>
        <w:spacing w:line="360" w:lineRule="auto"/>
        <w:rPr>
          <w:lang w:val="es-ES"/>
        </w:rPr>
      </w:pPr>
      <w:r w:rsidRPr="007E7CDA">
        <w:rPr>
          <w:lang w:val="es-ES"/>
        </w:rPr>
        <w:t xml:space="preserve">Gómez de la Serna, Ramón. “Matices de Buenos Aires: conferencias y conferenciantes”. </w:t>
      </w:r>
      <w:r w:rsidR="0013120E" w:rsidRPr="007E7CDA">
        <w:rPr>
          <w:i/>
          <w:lang w:val="es-ES"/>
        </w:rPr>
        <w:t xml:space="preserve">Anales </w:t>
      </w:r>
      <w:r w:rsidRPr="007E7CDA">
        <w:rPr>
          <w:i/>
          <w:lang w:val="es-ES"/>
        </w:rPr>
        <w:t>de Buenos Aires</w:t>
      </w:r>
      <w:r w:rsidRPr="007E7CDA">
        <w:rPr>
          <w:lang w:val="es-ES"/>
        </w:rPr>
        <w:t xml:space="preserve"> 1 (1946). 1-3.</w:t>
      </w:r>
    </w:p>
    <w:p w14:paraId="3A26F6D3" w14:textId="2296F8AF" w:rsidR="00380EDA" w:rsidRPr="007E7CDA" w:rsidRDefault="00380EDA" w:rsidP="00132D09">
      <w:pPr>
        <w:spacing w:line="360" w:lineRule="auto"/>
        <w:rPr>
          <w:lang w:val="es-ES"/>
        </w:rPr>
      </w:pPr>
      <w:r w:rsidRPr="007E7CDA">
        <w:rPr>
          <w:lang w:val="es-ES"/>
        </w:rPr>
        <w:t xml:space="preserve">Merbilhaá, Margarita. </w:t>
      </w:r>
      <w:r w:rsidRPr="007E7CDA">
        <w:rPr>
          <w:i/>
          <w:lang w:val="es-ES"/>
        </w:rPr>
        <w:t>Trayectoria intelectual y literaria de Manuel Ugarte (1895-1924)</w:t>
      </w:r>
      <w:r w:rsidRPr="007E7CDA">
        <w:rPr>
          <w:lang w:val="es-ES"/>
        </w:rPr>
        <w:t>. Tesis doctoral. La Plata: Universidad de La Plata, 2009.</w:t>
      </w:r>
    </w:p>
    <w:p w14:paraId="44937289" w14:textId="5AD4B7BD" w:rsidR="0029041C" w:rsidRPr="007E7CDA" w:rsidRDefault="0029041C" w:rsidP="00132D09">
      <w:pPr>
        <w:spacing w:line="360" w:lineRule="auto"/>
      </w:pPr>
      <w:r w:rsidRPr="007E7CDA">
        <w:rPr>
          <w:lang w:val="es-ES"/>
        </w:rPr>
        <w:t xml:space="preserve">Montaldo, Graciela. </w:t>
      </w:r>
      <w:r w:rsidRPr="007E7CDA">
        <w:rPr>
          <w:i/>
          <w:lang w:val="es-ES"/>
        </w:rPr>
        <w:t>Museo del consumo: Archivos de la cultura de masas en Argentina</w:t>
      </w:r>
      <w:r w:rsidRPr="007E7CDA">
        <w:rPr>
          <w:lang w:val="es-ES"/>
        </w:rPr>
        <w:t xml:space="preserve">. </w:t>
      </w:r>
      <w:r w:rsidRPr="007E7CDA">
        <w:t>Buenos Aires: Fondo de Cultura Económica, 2016.</w:t>
      </w:r>
    </w:p>
    <w:p w14:paraId="72B5DEE1" w14:textId="3DD857AD" w:rsidR="00991187" w:rsidRPr="007E7CDA" w:rsidRDefault="00294AC0" w:rsidP="00132D09">
      <w:pPr>
        <w:spacing w:line="360" w:lineRule="auto"/>
        <w:rPr>
          <w:rFonts w:eastAsia="Times New Roman"/>
        </w:rPr>
      </w:pPr>
      <w:r w:rsidRPr="007E7CDA">
        <w:rPr>
          <w:rFonts w:eastAsia="Arial Unicode MS"/>
          <w:color w:val="000000"/>
          <w:shd w:val="clear" w:color="auto" w:fill="FFFFFF"/>
        </w:rPr>
        <w:t xml:space="preserve">Nalbach, Alex. “´The </w:t>
      </w:r>
      <w:r w:rsidR="00F173C7">
        <w:rPr>
          <w:rFonts w:eastAsia="Arial Unicode MS"/>
          <w:color w:val="000000"/>
          <w:shd w:val="clear" w:color="auto" w:fill="FFFFFF"/>
        </w:rPr>
        <w:t>S</w:t>
      </w:r>
      <w:r w:rsidRPr="007E7CDA">
        <w:rPr>
          <w:rFonts w:eastAsia="Arial Unicode MS"/>
          <w:color w:val="000000"/>
          <w:shd w:val="clear" w:color="auto" w:fill="FFFFFF"/>
        </w:rPr>
        <w:t xml:space="preserve">oftware of </w:t>
      </w:r>
      <w:r w:rsidR="00F173C7">
        <w:rPr>
          <w:rFonts w:eastAsia="Arial Unicode MS"/>
          <w:color w:val="000000"/>
          <w:shd w:val="clear" w:color="auto" w:fill="FFFFFF"/>
        </w:rPr>
        <w:t>E</w:t>
      </w:r>
      <w:r w:rsidRPr="007E7CDA">
        <w:rPr>
          <w:rFonts w:eastAsia="Arial Unicode MS"/>
          <w:color w:val="000000"/>
          <w:shd w:val="clear" w:color="auto" w:fill="FFFFFF"/>
        </w:rPr>
        <w:t xml:space="preserve">mpire’: </w:t>
      </w:r>
      <w:r w:rsidR="00F173C7">
        <w:rPr>
          <w:rFonts w:eastAsia="Arial Unicode MS"/>
          <w:color w:val="000000"/>
          <w:shd w:val="clear" w:color="auto" w:fill="FFFFFF"/>
        </w:rPr>
        <w:t>T</w:t>
      </w:r>
      <w:r w:rsidRPr="007E7CDA">
        <w:rPr>
          <w:rFonts w:eastAsia="Arial Unicode MS"/>
          <w:color w:val="000000"/>
          <w:shd w:val="clear" w:color="auto" w:fill="FFFFFF"/>
        </w:rPr>
        <w:t xml:space="preserve">elegraphic </w:t>
      </w:r>
      <w:r w:rsidR="00F173C7">
        <w:rPr>
          <w:rFonts w:eastAsia="Arial Unicode MS"/>
          <w:color w:val="000000"/>
          <w:shd w:val="clear" w:color="auto" w:fill="FFFFFF"/>
        </w:rPr>
        <w:t>N</w:t>
      </w:r>
      <w:r w:rsidRPr="007E7CDA">
        <w:rPr>
          <w:rFonts w:eastAsia="Arial Unicode MS"/>
          <w:color w:val="000000"/>
          <w:shd w:val="clear" w:color="auto" w:fill="FFFFFF"/>
        </w:rPr>
        <w:t xml:space="preserve">ews </w:t>
      </w:r>
      <w:r w:rsidR="00F173C7">
        <w:rPr>
          <w:rFonts w:eastAsia="Arial Unicode MS"/>
          <w:color w:val="000000"/>
          <w:shd w:val="clear" w:color="auto" w:fill="FFFFFF"/>
        </w:rPr>
        <w:t>A</w:t>
      </w:r>
      <w:r w:rsidRPr="007E7CDA">
        <w:rPr>
          <w:rFonts w:eastAsia="Arial Unicode MS"/>
          <w:color w:val="000000"/>
          <w:shd w:val="clear" w:color="auto" w:fill="FFFFFF"/>
        </w:rPr>
        <w:t xml:space="preserve">gencies and </w:t>
      </w:r>
      <w:r w:rsidR="00F173C7">
        <w:rPr>
          <w:rFonts w:eastAsia="Arial Unicode MS"/>
          <w:color w:val="000000"/>
          <w:shd w:val="clear" w:color="auto" w:fill="FFFFFF"/>
        </w:rPr>
        <w:t>I</w:t>
      </w:r>
      <w:r w:rsidRPr="007E7CDA">
        <w:rPr>
          <w:rFonts w:eastAsia="Arial Unicode MS"/>
          <w:color w:val="000000"/>
          <w:shd w:val="clear" w:color="auto" w:fill="FFFFFF"/>
        </w:rPr>
        <w:t xml:space="preserve">mperial </w:t>
      </w:r>
      <w:r w:rsidR="00F173C7">
        <w:rPr>
          <w:rFonts w:eastAsia="Arial Unicode MS"/>
          <w:color w:val="000000"/>
          <w:shd w:val="clear" w:color="auto" w:fill="FFFFFF"/>
        </w:rPr>
        <w:t>P</w:t>
      </w:r>
      <w:r w:rsidRPr="007E7CDA">
        <w:rPr>
          <w:rFonts w:eastAsia="Arial Unicode MS"/>
          <w:color w:val="000000"/>
          <w:shd w:val="clear" w:color="auto" w:fill="FFFFFF"/>
        </w:rPr>
        <w:t>ublicity, 1865-1914</w:t>
      </w:r>
      <w:r w:rsidR="00991187" w:rsidRPr="007E7CDA">
        <w:rPr>
          <w:rFonts w:eastAsia="Arial Unicode MS"/>
          <w:color w:val="000000"/>
          <w:shd w:val="clear" w:color="auto" w:fill="FFFFFF"/>
        </w:rPr>
        <w:t>.</w:t>
      </w:r>
      <w:r w:rsidRPr="007E7CDA">
        <w:rPr>
          <w:rFonts w:eastAsia="Arial Unicode MS"/>
          <w:color w:val="000000"/>
          <w:shd w:val="clear" w:color="auto" w:fill="FFFFFF"/>
        </w:rPr>
        <w:t>”</w:t>
      </w:r>
      <w:r w:rsidR="00991187" w:rsidRPr="007E7CDA">
        <w:rPr>
          <w:rFonts w:eastAsia="Arial Unicode MS"/>
          <w:color w:val="000000"/>
          <w:shd w:val="clear" w:color="auto" w:fill="FFFFFF"/>
        </w:rPr>
        <w:t xml:space="preserve"> </w:t>
      </w:r>
      <w:r w:rsidR="00991187" w:rsidRPr="007E7CDA">
        <w:rPr>
          <w:rFonts w:eastAsia="Arial Unicode MS"/>
          <w:i/>
          <w:iCs/>
          <w:color w:val="000000"/>
          <w:shd w:val="clear" w:color="auto" w:fill="FFFFFF"/>
        </w:rPr>
        <w:t>Imperial Co-Histories: National Identities and the British and Colonial Press</w:t>
      </w:r>
      <w:r w:rsidR="00991187" w:rsidRPr="007E7CDA">
        <w:rPr>
          <w:rFonts w:eastAsia="Arial Unicode MS"/>
          <w:color w:val="000000"/>
          <w:shd w:val="clear" w:color="auto" w:fill="FFFFFF"/>
        </w:rPr>
        <w:t>. Ed. Julie F. Codell.</w:t>
      </w:r>
      <w:r w:rsidR="00991187" w:rsidRPr="007E7CDA">
        <w:rPr>
          <w:rStyle w:val="apple-converted-space"/>
          <w:rFonts w:eastAsia="Arial Unicode MS"/>
          <w:color w:val="000000"/>
          <w:shd w:val="clear" w:color="auto" w:fill="FFFFFF"/>
        </w:rPr>
        <w:t> </w:t>
      </w:r>
      <w:r w:rsidR="00991187" w:rsidRPr="007E7CDA">
        <w:rPr>
          <w:rFonts w:eastAsia="Arial Unicode MS"/>
          <w:color w:val="000000"/>
          <w:shd w:val="clear" w:color="auto" w:fill="FFFFFF"/>
        </w:rPr>
        <w:t xml:space="preserve">Madison, N.J: Fairleigh Dickinson University Press, 2003. </w:t>
      </w:r>
      <w:r w:rsidR="007E7CDA" w:rsidRPr="007E7CDA">
        <w:rPr>
          <w:rFonts w:eastAsia="Arial Unicode MS"/>
          <w:color w:val="000000"/>
          <w:shd w:val="clear" w:color="auto" w:fill="FFFFFF"/>
        </w:rPr>
        <w:t>68-94.</w:t>
      </w:r>
    </w:p>
    <w:p w14:paraId="61CE666A" w14:textId="64B9D3B0" w:rsidR="00380EDA" w:rsidRPr="007E7CDA" w:rsidRDefault="00380EDA" w:rsidP="00132D09">
      <w:pPr>
        <w:spacing w:line="360" w:lineRule="auto"/>
        <w:rPr>
          <w:rFonts w:eastAsia="Times New Roman"/>
        </w:rPr>
      </w:pPr>
      <w:r w:rsidRPr="007E7CDA">
        <w:rPr>
          <w:rFonts w:eastAsia="Arial Unicode MS"/>
          <w:color w:val="000000"/>
          <w:shd w:val="clear" w:color="auto" w:fill="FFFFFF"/>
        </w:rPr>
        <w:t>Neiberg, Michael S. </w:t>
      </w:r>
      <w:r w:rsidRPr="007E7CDA">
        <w:rPr>
          <w:rFonts w:eastAsia="Arial Unicode MS"/>
          <w:i/>
          <w:iCs/>
          <w:color w:val="000000"/>
          <w:shd w:val="clear" w:color="auto" w:fill="FFFFFF"/>
        </w:rPr>
        <w:t>Fighting the Great War: A Global History</w:t>
      </w:r>
      <w:r w:rsidRPr="007E7CDA">
        <w:rPr>
          <w:rFonts w:eastAsia="Arial Unicode MS"/>
          <w:color w:val="000000"/>
          <w:shd w:val="clear" w:color="auto" w:fill="FFFFFF"/>
        </w:rPr>
        <w:t xml:space="preserve">. Cambridge: Harvard University Press, 2005. </w:t>
      </w:r>
    </w:p>
    <w:p w14:paraId="4C3B6B47" w14:textId="14CF1071" w:rsidR="00380EDA" w:rsidRPr="007E7CDA" w:rsidRDefault="00380EDA" w:rsidP="00132D09">
      <w:pPr>
        <w:tabs>
          <w:tab w:val="left" w:pos="5565"/>
        </w:tabs>
        <w:spacing w:line="360" w:lineRule="auto"/>
        <w:rPr>
          <w:shd w:val="clear" w:color="auto" w:fill="F9F9F9"/>
          <w:lang w:val="es-ES"/>
        </w:rPr>
      </w:pPr>
      <w:r w:rsidRPr="00F173C7">
        <w:t xml:space="preserve">Salvatore, Ricardo. “Imperial Mechanics: </w:t>
      </w:r>
      <w:r w:rsidRPr="00F173C7">
        <w:rPr>
          <w:shd w:val="clear" w:color="auto" w:fill="F9F9F9"/>
        </w:rPr>
        <w:t>South America's Hemispheric Integration in the Machine Age.</w:t>
      </w:r>
      <w:r w:rsidRPr="00F173C7">
        <w:t xml:space="preserve">” </w:t>
      </w:r>
      <w:r w:rsidRPr="00F173C7">
        <w:rPr>
          <w:i/>
          <w:iCs/>
          <w:shd w:val="clear" w:color="auto" w:fill="F9F9F9"/>
          <w:lang w:val="es-ES"/>
        </w:rPr>
        <w:t>American Quarterly</w:t>
      </w:r>
      <w:r w:rsidRPr="00F173C7">
        <w:rPr>
          <w:rStyle w:val="apple-converted-space"/>
          <w:shd w:val="clear" w:color="auto" w:fill="F9F9F9"/>
          <w:lang w:val="es-ES"/>
        </w:rPr>
        <w:t> </w:t>
      </w:r>
      <w:r w:rsidRPr="00F173C7">
        <w:rPr>
          <w:shd w:val="clear" w:color="auto" w:fill="F9F9F9"/>
          <w:lang w:val="es-ES"/>
        </w:rPr>
        <w:t>58 (2006). 662-691.</w:t>
      </w:r>
    </w:p>
    <w:p w14:paraId="2F321B4D" w14:textId="3ED5B484" w:rsidR="005E31BD" w:rsidRPr="007E7CDA" w:rsidRDefault="005E31BD" w:rsidP="00132D09">
      <w:pPr>
        <w:tabs>
          <w:tab w:val="left" w:pos="5565"/>
        </w:tabs>
        <w:spacing w:line="360" w:lineRule="auto"/>
        <w:rPr>
          <w:lang w:val="es-ES"/>
        </w:rPr>
      </w:pPr>
      <w:r w:rsidRPr="007E7CDA">
        <w:rPr>
          <w:lang w:val="es-ES"/>
        </w:rPr>
        <w:t xml:space="preserve">Sánchez, Emiliano Gastón, ed. “Telegrafía, comunicaciones y prensa periódica en Argentina y México” (Dossier). </w:t>
      </w:r>
      <w:r w:rsidRPr="007E7CDA">
        <w:rPr>
          <w:i/>
          <w:lang w:val="es-ES"/>
        </w:rPr>
        <w:t>Historia Política</w:t>
      </w:r>
      <w:r w:rsidRPr="007E7CDA">
        <w:rPr>
          <w:lang w:val="es-ES"/>
        </w:rPr>
        <w:t xml:space="preserve"> (2015).</w:t>
      </w:r>
      <w:r w:rsidR="005943A6" w:rsidRPr="007E7CDA">
        <w:rPr>
          <w:lang w:val="es-ES"/>
        </w:rPr>
        <w:t xml:space="preserve"> http://historiapolitica.com/dossiers/comunicaciones-argentina-y-mexico/</w:t>
      </w:r>
    </w:p>
    <w:p w14:paraId="5CA82F1B" w14:textId="3B23FFC4" w:rsidR="005943A6" w:rsidRPr="007E7CDA" w:rsidRDefault="005943A6" w:rsidP="00132D09">
      <w:pPr>
        <w:tabs>
          <w:tab w:val="left" w:pos="5565"/>
        </w:tabs>
        <w:spacing w:line="360" w:lineRule="auto"/>
        <w:rPr>
          <w:shd w:val="clear" w:color="auto" w:fill="F9F9F9"/>
        </w:rPr>
      </w:pPr>
      <w:r w:rsidRPr="007E7CDA">
        <w:t xml:space="preserve">Starosielski, Nicole. </w:t>
      </w:r>
      <w:r w:rsidRPr="007E7CDA">
        <w:rPr>
          <w:i/>
        </w:rPr>
        <w:t>The Undersea Network</w:t>
      </w:r>
      <w:r w:rsidRPr="007E7CDA">
        <w:t>. Durham: Duke University Press, 2015.</w:t>
      </w:r>
    </w:p>
    <w:p w14:paraId="0D035132" w14:textId="733508FC" w:rsidR="00380EDA" w:rsidRPr="007E7CDA" w:rsidRDefault="00380EDA" w:rsidP="00132D09">
      <w:pPr>
        <w:spacing w:line="360" w:lineRule="auto"/>
        <w:rPr>
          <w:rFonts w:eastAsia="Times New Roman"/>
        </w:rPr>
      </w:pPr>
      <w:r w:rsidRPr="007E7CDA">
        <w:rPr>
          <w:rFonts w:eastAsia="Arial Unicode MS"/>
          <w:color w:val="000000"/>
          <w:shd w:val="clear" w:color="auto" w:fill="FFFFFF"/>
        </w:rPr>
        <w:t>Tuchman, Barbara W. </w:t>
      </w:r>
      <w:r w:rsidRPr="007E7CDA">
        <w:rPr>
          <w:rFonts w:eastAsia="Arial Unicode MS"/>
          <w:i/>
          <w:iCs/>
          <w:color w:val="000000"/>
          <w:shd w:val="clear" w:color="auto" w:fill="FFFFFF"/>
        </w:rPr>
        <w:t>The Zimmermann Telegram</w:t>
      </w:r>
      <w:r w:rsidRPr="007E7CDA">
        <w:rPr>
          <w:rFonts w:eastAsia="Arial Unicode MS"/>
          <w:color w:val="000000"/>
          <w:shd w:val="clear" w:color="auto" w:fill="FFFFFF"/>
        </w:rPr>
        <w:t xml:space="preserve">. New York: Ballantine Books, 1985. </w:t>
      </w:r>
    </w:p>
    <w:p w14:paraId="4D23BB1D" w14:textId="54A6A2FB" w:rsidR="00380EDA" w:rsidRPr="007E7CDA" w:rsidRDefault="00380EDA" w:rsidP="00132D09">
      <w:pPr>
        <w:tabs>
          <w:tab w:val="left" w:pos="5565"/>
        </w:tabs>
        <w:spacing w:line="360" w:lineRule="auto"/>
        <w:rPr>
          <w:lang w:val="es-ES"/>
        </w:rPr>
      </w:pPr>
      <w:r w:rsidRPr="00B87183">
        <w:lastRenderedPageBreak/>
        <w:t xml:space="preserve">Ugarte, Manuel. </w:t>
      </w:r>
      <w:r w:rsidRPr="007E7CDA">
        <w:rPr>
          <w:lang w:val="es-ES"/>
        </w:rPr>
        <w:t xml:space="preserve">“La defensa latina”. </w:t>
      </w:r>
      <w:r w:rsidRPr="007E7CDA">
        <w:rPr>
          <w:i/>
          <w:lang w:val="es-ES"/>
        </w:rPr>
        <w:t>La nación latinoamericana</w:t>
      </w:r>
      <w:r w:rsidRPr="007E7CDA">
        <w:rPr>
          <w:lang w:val="es-ES"/>
        </w:rPr>
        <w:t>. Caracas: Biblioteca Ayacucho, 1978. 3-9.</w:t>
      </w:r>
    </w:p>
    <w:p w14:paraId="33E3EB45" w14:textId="1010DDE6" w:rsidR="00380EDA" w:rsidRPr="007E7CDA" w:rsidRDefault="00380EDA" w:rsidP="00132D09">
      <w:pPr>
        <w:tabs>
          <w:tab w:val="left" w:pos="5565"/>
        </w:tabs>
        <w:spacing w:line="360" w:lineRule="auto"/>
        <w:rPr>
          <w:lang w:val="es-ES"/>
        </w:rPr>
      </w:pPr>
      <w:r w:rsidRPr="007E7CDA">
        <w:rPr>
          <w:lang w:val="es-ES"/>
        </w:rPr>
        <w:t xml:space="preserve">---. </w:t>
      </w:r>
      <w:r w:rsidRPr="007E7CDA">
        <w:rPr>
          <w:i/>
          <w:lang w:val="es-ES"/>
        </w:rPr>
        <w:t>El destino de un continente</w:t>
      </w:r>
      <w:r w:rsidRPr="007E7CDA">
        <w:rPr>
          <w:lang w:val="es-ES"/>
        </w:rPr>
        <w:t xml:space="preserve">. 1923. Buenos Aires: Ediciones de la Patria Grande, 1962. </w:t>
      </w:r>
    </w:p>
    <w:p w14:paraId="74A9B421" w14:textId="2BFF1FC3" w:rsidR="00380EDA" w:rsidRPr="007E7CDA" w:rsidRDefault="00380EDA" w:rsidP="00132D09">
      <w:pPr>
        <w:tabs>
          <w:tab w:val="left" w:pos="5565"/>
        </w:tabs>
        <w:spacing w:line="360" w:lineRule="auto"/>
        <w:rPr>
          <w:lang w:val="es-ES"/>
        </w:rPr>
      </w:pPr>
      <w:r w:rsidRPr="007E7CDA">
        <w:rPr>
          <w:lang w:val="es-ES"/>
        </w:rPr>
        <w:t xml:space="preserve">---. </w:t>
      </w:r>
      <w:r w:rsidRPr="007E7CDA">
        <w:rPr>
          <w:i/>
          <w:lang w:val="es-ES"/>
        </w:rPr>
        <w:t>Mi campaña hispanoamericana</w:t>
      </w:r>
      <w:r w:rsidRPr="007E7CDA">
        <w:rPr>
          <w:lang w:val="es-ES"/>
        </w:rPr>
        <w:t xml:space="preserve">. Barcelona: Cervantes, 1922. </w:t>
      </w:r>
    </w:p>
    <w:p w14:paraId="2D705B96" w14:textId="3E9E53AB" w:rsidR="00380EDA" w:rsidRPr="007E7CDA" w:rsidRDefault="00380EDA" w:rsidP="00132D09">
      <w:pPr>
        <w:tabs>
          <w:tab w:val="left" w:pos="5565"/>
        </w:tabs>
        <w:spacing w:line="360" w:lineRule="auto"/>
        <w:rPr>
          <w:lang w:val="es-ES"/>
        </w:rPr>
      </w:pPr>
      <w:r w:rsidRPr="007E7CDA">
        <w:rPr>
          <w:lang w:val="es-ES"/>
        </w:rPr>
        <w:t xml:space="preserve">---. </w:t>
      </w:r>
      <w:r w:rsidRPr="007E7CDA">
        <w:rPr>
          <w:i/>
          <w:lang w:val="es-ES"/>
        </w:rPr>
        <w:t>La Patria Grande</w:t>
      </w:r>
      <w:r w:rsidRPr="007E7CDA">
        <w:rPr>
          <w:lang w:val="es-ES"/>
        </w:rPr>
        <w:t xml:space="preserve">. </w:t>
      </w:r>
      <w:r w:rsidR="007A0F37" w:rsidRPr="007E7CDA">
        <w:rPr>
          <w:lang w:val="es-ES"/>
        </w:rPr>
        <w:t>1924. Ed. María Pía López. Buenos Aires</w:t>
      </w:r>
      <w:r w:rsidRPr="007E7CDA">
        <w:rPr>
          <w:lang w:val="es-ES"/>
        </w:rPr>
        <w:t xml:space="preserve">: </w:t>
      </w:r>
      <w:r w:rsidR="007A0F37" w:rsidRPr="007E7CDA">
        <w:rPr>
          <w:lang w:val="es-ES"/>
        </w:rPr>
        <w:t>Capital Intelectual</w:t>
      </w:r>
      <w:r w:rsidRPr="007E7CDA">
        <w:rPr>
          <w:lang w:val="es-ES"/>
        </w:rPr>
        <w:t xml:space="preserve">, </w:t>
      </w:r>
      <w:r w:rsidR="007A0F37" w:rsidRPr="007E7CDA">
        <w:rPr>
          <w:lang w:val="es-ES"/>
        </w:rPr>
        <w:t>2010</w:t>
      </w:r>
      <w:r w:rsidRPr="007E7CDA">
        <w:rPr>
          <w:lang w:val="es-ES"/>
        </w:rPr>
        <w:t xml:space="preserve">. </w:t>
      </w:r>
    </w:p>
    <w:p w14:paraId="2ED52B0C" w14:textId="2D9344BF" w:rsidR="00380EDA" w:rsidRPr="007E7CDA" w:rsidRDefault="00380EDA" w:rsidP="00132D09">
      <w:pPr>
        <w:tabs>
          <w:tab w:val="left" w:pos="5565"/>
        </w:tabs>
        <w:spacing w:line="360" w:lineRule="auto"/>
      </w:pPr>
      <w:r w:rsidRPr="007E7CDA">
        <w:rPr>
          <w:lang w:val="es-ES"/>
        </w:rPr>
        <w:t xml:space="preserve">Uslenghi, Alejandra. </w:t>
      </w:r>
      <w:r w:rsidRPr="00B87183">
        <w:rPr>
          <w:i/>
        </w:rPr>
        <w:t>Latin America at Fin-de-Siecle Universal Exhibitions: Modern Cultures of Visuality</w:t>
      </w:r>
      <w:r w:rsidRPr="00B87183">
        <w:t xml:space="preserve">. New York: Palgrave, </w:t>
      </w:r>
      <w:r w:rsidRPr="007E7CDA">
        <w:t xml:space="preserve">2016. </w:t>
      </w:r>
    </w:p>
    <w:p w14:paraId="75AC08B4" w14:textId="1B53E3F2" w:rsidR="006A1D58" w:rsidRPr="00DA60B9" w:rsidRDefault="00380EDA" w:rsidP="00132D09">
      <w:pPr>
        <w:tabs>
          <w:tab w:val="left" w:pos="5565"/>
        </w:tabs>
        <w:spacing w:line="360" w:lineRule="auto"/>
        <w:rPr>
          <w:lang w:val="es-ES"/>
        </w:rPr>
      </w:pPr>
      <w:r w:rsidRPr="007E7CDA">
        <w:t xml:space="preserve">Wright, Tom F. </w:t>
      </w:r>
      <w:r w:rsidRPr="007E7CDA">
        <w:rPr>
          <w:i/>
        </w:rPr>
        <w:t xml:space="preserve">The Cosmopolitan Lyceum: Lecture Culture and The Globe in Nineteenth-Century America. </w:t>
      </w:r>
      <w:r w:rsidRPr="00DA60B9">
        <w:rPr>
          <w:lang w:val="es-ES"/>
        </w:rPr>
        <w:t>Amherst: University of Massachusetts Press, 2013.</w:t>
      </w:r>
    </w:p>
    <w:p w14:paraId="7C5C7BE0" w14:textId="7C2E690F" w:rsidR="00F173C7" w:rsidRPr="00F173C7" w:rsidRDefault="00F173C7" w:rsidP="00F173C7">
      <w:pPr>
        <w:tabs>
          <w:tab w:val="left" w:pos="5565"/>
        </w:tabs>
        <w:spacing w:line="360" w:lineRule="auto"/>
        <w:rPr>
          <w:lang w:val="es-ES"/>
        </w:rPr>
      </w:pPr>
      <w:r w:rsidRPr="00F173C7">
        <w:rPr>
          <w:lang w:val="es-ES"/>
        </w:rPr>
        <w:t>Yankelevich, Pablo</w:t>
      </w:r>
      <w:r w:rsidR="002D1B36">
        <w:rPr>
          <w:lang w:val="es-ES"/>
        </w:rPr>
        <w:t>.</w:t>
      </w:r>
      <w:r w:rsidRPr="00F173C7">
        <w:rPr>
          <w:lang w:val="es-ES"/>
        </w:rPr>
        <w:t xml:space="preserve"> </w:t>
      </w:r>
      <w:r>
        <w:rPr>
          <w:lang w:val="es-ES"/>
        </w:rPr>
        <w:t xml:space="preserve">“Una mirada argentina de la Revolución Mexicana: La gesta de Manuel Ugarte </w:t>
      </w:r>
      <w:r w:rsidRPr="00F173C7">
        <w:rPr>
          <w:lang w:val="es-ES"/>
        </w:rPr>
        <w:t>(1910-1917)</w:t>
      </w:r>
      <w:r>
        <w:rPr>
          <w:lang w:val="es-ES"/>
        </w:rPr>
        <w:t xml:space="preserve">”, </w:t>
      </w:r>
      <w:r w:rsidRPr="00F173C7">
        <w:rPr>
          <w:i/>
          <w:iCs/>
          <w:lang w:val="es-ES"/>
        </w:rPr>
        <w:t>Historia Mexicana</w:t>
      </w:r>
      <w:r>
        <w:rPr>
          <w:lang w:val="es-ES"/>
        </w:rPr>
        <w:t xml:space="preserve"> </w:t>
      </w:r>
      <w:r w:rsidRPr="00F173C7">
        <w:rPr>
          <w:lang w:val="es-ES"/>
        </w:rPr>
        <w:t>44</w:t>
      </w:r>
      <w:r>
        <w:rPr>
          <w:lang w:val="es-ES"/>
        </w:rPr>
        <w:t xml:space="preserve"> (</w:t>
      </w:r>
      <w:r w:rsidRPr="00F173C7">
        <w:rPr>
          <w:lang w:val="es-ES"/>
        </w:rPr>
        <w:t>1995</w:t>
      </w:r>
      <w:r>
        <w:rPr>
          <w:lang w:val="es-ES"/>
        </w:rPr>
        <w:t xml:space="preserve">): </w:t>
      </w:r>
      <w:r w:rsidRPr="00F173C7">
        <w:rPr>
          <w:lang w:val="es-ES"/>
        </w:rPr>
        <w:t>645-676</w:t>
      </w:r>
      <w:r>
        <w:rPr>
          <w:lang w:val="es-ES"/>
        </w:rPr>
        <w:t>.</w:t>
      </w:r>
    </w:p>
    <w:sectPr w:rsidR="00F173C7" w:rsidRPr="00F173C7" w:rsidSect="0063031D">
      <w:headerReference w:type="even" r:id="rId9"/>
      <w:headerReference w:type="default" r:id="rId10"/>
      <w:footerReference w:type="even" r:id="rId11"/>
      <w:footerReference w:type="default" r:id="rId12"/>
      <w:pgSz w:w="11900" w:h="1682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E4946" w14:textId="77777777" w:rsidR="00753067" w:rsidRDefault="00753067" w:rsidP="00423A7F">
      <w:r>
        <w:separator/>
      </w:r>
    </w:p>
  </w:endnote>
  <w:endnote w:type="continuationSeparator" w:id="0">
    <w:p w14:paraId="03B8659C" w14:textId="77777777" w:rsidR="00753067" w:rsidRDefault="00753067" w:rsidP="0042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CD0E0" w14:textId="77777777" w:rsidR="00F874E7" w:rsidRDefault="00F874E7" w:rsidP="00A46BC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F4E548" w14:textId="77777777" w:rsidR="00F874E7" w:rsidRDefault="00F874E7" w:rsidP="00306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4C19" w14:textId="084184F3" w:rsidR="00F874E7" w:rsidRDefault="00F874E7" w:rsidP="00B85127">
    <w:pPr>
      <w:pStyle w:val="Piedepgina"/>
      <w:framePr w:wrap="none"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36E07" w14:textId="77777777" w:rsidR="00753067" w:rsidRDefault="00753067" w:rsidP="00423A7F">
      <w:r>
        <w:separator/>
      </w:r>
    </w:p>
  </w:footnote>
  <w:footnote w:type="continuationSeparator" w:id="0">
    <w:p w14:paraId="66EA61D6" w14:textId="77777777" w:rsidR="00753067" w:rsidRDefault="00753067" w:rsidP="00423A7F">
      <w:r>
        <w:continuationSeparator/>
      </w:r>
    </w:p>
  </w:footnote>
  <w:footnote w:id="1">
    <w:p w14:paraId="6F5B334E" w14:textId="6A4B9231" w:rsidR="006E6C12" w:rsidRPr="006E6C12" w:rsidRDefault="006E6C12">
      <w:pPr>
        <w:pStyle w:val="Textonotapie"/>
        <w:rPr>
          <w:lang w:val="es-ES"/>
        </w:rPr>
      </w:pPr>
      <w:r>
        <w:rPr>
          <w:rStyle w:val="Refdenotaalpie"/>
        </w:rPr>
        <w:footnoteRef/>
      </w:r>
      <w:r w:rsidRPr="006E6C12">
        <w:rPr>
          <w:lang w:val="es-ES"/>
        </w:rPr>
        <w:t xml:space="preserve"> </w:t>
      </w:r>
      <w:r>
        <w:rPr>
          <w:lang w:val="es-ES_tradnl"/>
        </w:rPr>
        <w:t xml:space="preserve">Pablo Yankelevich (1995) ha estudiado otros viajes latinoamericanos de Ugarte, y en particular sus relaciones con México. </w:t>
      </w:r>
    </w:p>
  </w:footnote>
  <w:footnote w:id="2">
    <w:p w14:paraId="7E82E17D" w14:textId="0DD39364" w:rsidR="00F874E7" w:rsidRPr="00663ACE" w:rsidRDefault="00F874E7" w:rsidP="006D175D">
      <w:pPr>
        <w:rPr>
          <w:lang w:val="es-ES"/>
        </w:rPr>
      </w:pPr>
      <w:r>
        <w:rPr>
          <w:rStyle w:val="Refdenotaalpie"/>
        </w:rPr>
        <w:footnoteRef/>
      </w:r>
      <w:r w:rsidRPr="00663ACE">
        <w:rPr>
          <w:lang w:val="es-ES"/>
        </w:rPr>
        <w:t xml:space="preserve"> </w:t>
      </w:r>
      <w:r w:rsidRPr="006D175D">
        <w:rPr>
          <w:sz w:val="20"/>
          <w:szCs w:val="20"/>
          <w:lang w:val="es-ES"/>
        </w:rPr>
        <w:t>Para un estudio detallado de las relaciones de Ugarte con el Partido Socialista</w:t>
      </w:r>
      <w:r w:rsidR="003B5ECF">
        <w:rPr>
          <w:sz w:val="20"/>
          <w:szCs w:val="20"/>
          <w:lang w:val="es-ES"/>
        </w:rPr>
        <w:t xml:space="preserve"> Argentino</w:t>
      </w:r>
      <w:r w:rsidRPr="006D175D">
        <w:rPr>
          <w:sz w:val="20"/>
          <w:szCs w:val="20"/>
          <w:lang w:val="es-ES"/>
        </w:rPr>
        <w:t xml:space="preserve">, ver la tesis </w:t>
      </w:r>
      <w:r w:rsidR="006D175D">
        <w:rPr>
          <w:sz w:val="20"/>
          <w:szCs w:val="20"/>
          <w:lang w:val="es-ES"/>
        </w:rPr>
        <w:t xml:space="preserve">doctoral </w:t>
      </w:r>
      <w:r w:rsidRPr="006D175D">
        <w:rPr>
          <w:sz w:val="20"/>
          <w:szCs w:val="20"/>
          <w:lang w:val="es-ES"/>
        </w:rPr>
        <w:t xml:space="preserve">de Margarita Merbilhaá, </w:t>
      </w:r>
      <w:r w:rsidRPr="006D175D">
        <w:rPr>
          <w:i/>
          <w:sz w:val="20"/>
          <w:szCs w:val="20"/>
          <w:lang w:val="es-ES"/>
        </w:rPr>
        <w:t>Trayectoria intelectual y literaria de Manuel Ugarte (1895-1924)</w:t>
      </w:r>
      <w:r w:rsidR="006D175D">
        <w:rPr>
          <w:sz w:val="20"/>
          <w:szCs w:val="20"/>
          <w:lang w:val="es-ES"/>
        </w:rPr>
        <w:t xml:space="preserve"> (</w:t>
      </w:r>
      <w:r w:rsidRPr="006D175D">
        <w:rPr>
          <w:sz w:val="20"/>
          <w:szCs w:val="20"/>
          <w:lang w:val="es-ES"/>
        </w:rPr>
        <w:t>La Plata: Universidad de La Plata, 2009</w:t>
      </w:r>
      <w:r w:rsidR="006D175D">
        <w:rPr>
          <w:sz w:val="20"/>
          <w:szCs w:val="20"/>
          <w:lang w:val="es-ES"/>
        </w:rPr>
        <w:t>).</w:t>
      </w:r>
    </w:p>
  </w:footnote>
  <w:footnote w:id="3">
    <w:p w14:paraId="61ECBA77" w14:textId="6F9B73A5" w:rsidR="00F874E7" w:rsidRPr="00AF5471" w:rsidRDefault="00F874E7">
      <w:pPr>
        <w:pStyle w:val="Textonotapie"/>
        <w:rPr>
          <w:lang w:val="es-ES"/>
        </w:rPr>
      </w:pPr>
      <w:r>
        <w:rPr>
          <w:rStyle w:val="Refdenotaalpie"/>
        </w:rPr>
        <w:footnoteRef/>
      </w:r>
      <w:r w:rsidRPr="00380EDA">
        <w:rPr>
          <w:lang w:val="es-ES"/>
        </w:rPr>
        <w:t xml:space="preserve"> </w:t>
      </w:r>
      <w:r w:rsidR="003B5ECF" w:rsidRPr="007A0F37">
        <w:rPr>
          <w:lang w:val="es-ES"/>
        </w:rPr>
        <w:t xml:space="preserve">Para un panorama </w:t>
      </w:r>
      <w:r w:rsidR="003B5ECF">
        <w:rPr>
          <w:lang w:val="es-ES"/>
        </w:rPr>
        <w:t xml:space="preserve">histórico </w:t>
      </w:r>
      <w:r w:rsidR="003B5ECF" w:rsidRPr="007A0F37">
        <w:rPr>
          <w:lang w:val="es-ES"/>
        </w:rPr>
        <w:t xml:space="preserve">de estos desarrollos, cf. Dwayne Winseck y Robert M. Pike, </w:t>
      </w:r>
      <w:r w:rsidR="003B5ECF" w:rsidRPr="007A0F37">
        <w:rPr>
          <w:i/>
          <w:lang w:val="es-ES"/>
        </w:rPr>
        <w:t>Communications and Empire: Media, Markets and Globalization</w:t>
      </w:r>
      <w:r w:rsidR="003B5ECF" w:rsidRPr="007A0F37">
        <w:rPr>
          <w:lang w:val="es-ES"/>
        </w:rPr>
        <w:t>, 1860-1930 (Durham: Duke UP, 2007).</w:t>
      </w:r>
      <w:r w:rsidR="003B5ECF">
        <w:rPr>
          <w:lang w:val="es-ES"/>
        </w:rPr>
        <w:t xml:space="preserve"> También </w:t>
      </w:r>
      <w:r w:rsidRPr="00705057">
        <w:rPr>
          <w:lang w:val="es-ES"/>
        </w:rPr>
        <w:t xml:space="preserve">Emiliano Gastón Sánchez, ed., “Telegrafía, comunicaciones y prensa periódica en Argentina y México” (Dossier), </w:t>
      </w:r>
      <w:r w:rsidRPr="009B3791">
        <w:rPr>
          <w:i/>
          <w:lang w:val="es-ES"/>
        </w:rPr>
        <w:t>Historia Política</w:t>
      </w:r>
      <w:r w:rsidRPr="00705057">
        <w:rPr>
          <w:lang w:val="es-ES"/>
        </w:rPr>
        <w:t xml:space="preserve"> (2015).</w:t>
      </w:r>
      <w:r>
        <w:rPr>
          <w:lang w:val="es-ES"/>
        </w:rPr>
        <w:t xml:space="preserve"> </w:t>
      </w:r>
      <w:r w:rsidRPr="007A0F37">
        <w:rPr>
          <w:lang w:val="es-ES"/>
        </w:rPr>
        <w:t>http://historiapolitica.com/dossiers/comunicaciones-argentina-y-mexico/</w:t>
      </w:r>
    </w:p>
  </w:footnote>
  <w:footnote w:id="4">
    <w:p w14:paraId="0E9B937B" w14:textId="1614338E" w:rsidR="00F874E7" w:rsidRPr="00705057" w:rsidRDefault="00F874E7" w:rsidP="00423A7F">
      <w:pPr>
        <w:pStyle w:val="Textonotapie"/>
        <w:rPr>
          <w:lang w:val="es-ES"/>
        </w:rPr>
      </w:pPr>
      <w:r w:rsidRPr="00705057">
        <w:rPr>
          <w:rStyle w:val="Refdenotaalpie"/>
        </w:rPr>
        <w:footnoteRef/>
      </w:r>
      <w:r w:rsidRPr="00380EDA">
        <w:rPr>
          <w:lang w:val="es-ES"/>
        </w:rPr>
        <w:t xml:space="preserve"> </w:t>
      </w:r>
      <w:r>
        <w:rPr>
          <w:lang w:val="es-ES"/>
        </w:rPr>
        <w:t xml:space="preserve">Cf. </w:t>
      </w:r>
      <w:r w:rsidRPr="00380EDA">
        <w:rPr>
          <w:lang w:val="es-ES"/>
        </w:rPr>
        <w:t xml:space="preserve">Sobre </w:t>
      </w:r>
      <w:r w:rsidR="006D175D">
        <w:rPr>
          <w:lang w:val="es-ES"/>
        </w:rPr>
        <w:t>viajeros europeos</w:t>
      </w:r>
      <w:r w:rsidRPr="00380EDA">
        <w:rPr>
          <w:lang w:val="es-ES"/>
        </w:rPr>
        <w:t xml:space="preserve">, </w:t>
      </w:r>
      <w:r w:rsidR="009805BE">
        <w:rPr>
          <w:lang w:val="es-ES"/>
        </w:rPr>
        <w:t xml:space="preserve">ver </w:t>
      </w:r>
      <w:r w:rsidRPr="00705057">
        <w:rPr>
          <w:lang w:val="es-ES"/>
        </w:rPr>
        <w:t xml:space="preserve">Paula Bruno, ed. </w:t>
      </w:r>
      <w:r w:rsidRPr="00396E49">
        <w:rPr>
          <w:i/>
          <w:lang w:val="es-ES"/>
        </w:rPr>
        <w:t>Visitas culturales en la Argentina</w:t>
      </w:r>
      <w:r>
        <w:rPr>
          <w:lang w:val="es-ES"/>
        </w:rPr>
        <w:t xml:space="preserve"> (Buenos Aires: Biblos, 2014) y Graciela Montaldo, </w:t>
      </w:r>
      <w:r w:rsidRPr="006623EE">
        <w:rPr>
          <w:i/>
          <w:lang w:val="es-ES"/>
        </w:rPr>
        <w:t>Museo del consumo</w:t>
      </w:r>
      <w:r>
        <w:rPr>
          <w:i/>
          <w:lang w:val="es-ES"/>
        </w:rPr>
        <w:t>: Archivos de la cultura de masas en Argentina</w:t>
      </w:r>
      <w:r>
        <w:rPr>
          <w:lang w:val="es-ES"/>
        </w:rPr>
        <w:t xml:space="preserve"> (Buenos Aires: Fondo de Cultura Económica, 2016).</w:t>
      </w:r>
    </w:p>
  </w:footnote>
  <w:footnote w:id="5">
    <w:p w14:paraId="1BA01F4A" w14:textId="23A95EC2" w:rsidR="006D175D" w:rsidRPr="006A758A" w:rsidRDefault="006D175D" w:rsidP="006D175D">
      <w:pPr>
        <w:rPr>
          <w:rFonts w:eastAsia="Times New Roman"/>
          <w:sz w:val="20"/>
          <w:szCs w:val="20"/>
        </w:rPr>
      </w:pPr>
      <w:r>
        <w:rPr>
          <w:rStyle w:val="Refdenotaalpie"/>
        </w:rPr>
        <w:footnoteRef/>
      </w:r>
      <w:r w:rsidRPr="006A758A">
        <w:t xml:space="preserve"> </w:t>
      </w:r>
      <w:r w:rsidRPr="006A758A">
        <w:rPr>
          <w:sz w:val="20"/>
          <w:szCs w:val="20"/>
        </w:rPr>
        <w:t>Sobre este tema</w:t>
      </w:r>
      <w:r w:rsidR="006A758A" w:rsidRPr="006A758A">
        <w:rPr>
          <w:sz w:val="20"/>
          <w:szCs w:val="20"/>
        </w:rPr>
        <w:t xml:space="preserve">, cf. </w:t>
      </w:r>
      <w:r w:rsidRPr="006A758A">
        <w:rPr>
          <w:sz w:val="20"/>
          <w:szCs w:val="20"/>
        </w:rPr>
        <w:t xml:space="preserve">Michael S. </w:t>
      </w:r>
      <w:r w:rsidRPr="006A758A">
        <w:rPr>
          <w:rFonts w:eastAsia="Arial Unicode MS"/>
          <w:color w:val="000000"/>
          <w:sz w:val="20"/>
          <w:szCs w:val="20"/>
          <w:shd w:val="clear" w:color="auto" w:fill="FFFFFF"/>
        </w:rPr>
        <w:t>Neiberg, </w:t>
      </w:r>
      <w:r w:rsidRPr="006A758A">
        <w:rPr>
          <w:rFonts w:eastAsia="Arial Unicode MS"/>
          <w:i/>
          <w:iCs/>
          <w:color w:val="000000"/>
          <w:sz w:val="20"/>
          <w:szCs w:val="20"/>
          <w:shd w:val="clear" w:color="auto" w:fill="FFFFFF"/>
        </w:rPr>
        <w:t>Fighting the Great War: A Global History</w:t>
      </w:r>
      <w:r w:rsidRPr="006A758A">
        <w:rPr>
          <w:rFonts w:eastAsia="Arial Unicode MS"/>
          <w:color w:val="000000"/>
          <w:sz w:val="20"/>
          <w:szCs w:val="20"/>
          <w:shd w:val="clear" w:color="auto" w:fill="FFFFFF"/>
        </w:rPr>
        <w:t xml:space="preserve"> (Cambridge: Harvard University Press, 2005) y Bárbara Tuchman, </w:t>
      </w:r>
      <w:r w:rsidRPr="006A758A">
        <w:rPr>
          <w:rFonts w:eastAsia="Arial Unicode MS"/>
          <w:i/>
          <w:iCs/>
          <w:color w:val="000000"/>
          <w:sz w:val="20"/>
          <w:szCs w:val="20"/>
          <w:shd w:val="clear" w:color="auto" w:fill="FFFFFF"/>
        </w:rPr>
        <w:t>The Zimmermann Telegram</w:t>
      </w:r>
      <w:r w:rsidRPr="006A758A">
        <w:rPr>
          <w:rFonts w:eastAsia="Arial Unicode MS"/>
          <w:color w:val="000000"/>
          <w:sz w:val="20"/>
          <w:szCs w:val="20"/>
          <w:shd w:val="clear" w:color="auto" w:fill="FFFFFF"/>
        </w:rPr>
        <w:t xml:space="preserve"> (New York: Ballantine Books,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BDD" w14:textId="77777777" w:rsidR="00F874E7" w:rsidRDefault="00F874E7" w:rsidP="00A46BC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279684" w14:textId="77777777" w:rsidR="00F874E7" w:rsidRDefault="00F874E7" w:rsidP="00B8512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1CA2" w14:textId="77777777" w:rsidR="00F874E7" w:rsidRDefault="00F874E7" w:rsidP="00A46BC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5C9D">
      <w:rPr>
        <w:rStyle w:val="Nmerodepgina"/>
        <w:noProof/>
      </w:rPr>
      <w:t>1</w:t>
    </w:r>
    <w:r>
      <w:rPr>
        <w:rStyle w:val="Nmerodepgina"/>
      </w:rPr>
      <w:fldChar w:fldCharType="end"/>
    </w:r>
  </w:p>
  <w:p w14:paraId="19275B59" w14:textId="77777777" w:rsidR="00F874E7" w:rsidRDefault="00F874E7" w:rsidP="00B8512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C"/>
    <w:rsid w:val="00003932"/>
    <w:rsid w:val="00004388"/>
    <w:rsid w:val="00011594"/>
    <w:rsid w:val="00013774"/>
    <w:rsid w:val="00014680"/>
    <w:rsid w:val="00023583"/>
    <w:rsid w:val="000441F8"/>
    <w:rsid w:val="000603BA"/>
    <w:rsid w:val="0008161C"/>
    <w:rsid w:val="0009156C"/>
    <w:rsid w:val="000A6A73"/>
    <w:rsid w:val="000B7B5F"/>
    <w:rsid w:val="000C320C"/>
    <w:rsid w:val="000E794E"/>
    <w:rsid w:val="000F534F"/>
    <w:rsid w:val="000F58D4"/>
    <w:rsid w:val="00105BB2"/>
    <w:rsid w:val="001230AC"/>
    <w:rsid w:val="00126728"/>
    <w:rsid w:val="0013120E"/>
    <w:rsid w:val="00132D09"/>
    <w:rsid w:val="001365AC"/>
    <w:rsid w:val="001566D4"/>
    <w:rsid w:val="00160506"/>
    <w:rsid w:val="00175282"/>
    <w:rsid w:val="001770D2"/>
    <w:rsid w:val="001A6320"/>
    <w:rsid w:val="001A731B"/>
    <w:rsid w:val="001A75C9"/>
    <w:rsid w:val="001D0B15"/>
    <w:rsid w:val="001D1E63"/>
    <w:rsid w:val="001D7D3D"/>
    <w:rsid w:val="001E15A4"/>
    <w:rsid w:val="001E69BC"/>
    <w:rsid w:val="001E75B0"/>
    <w:rsid w:val="0020433D"/>
    <w:rsid w:val="00227D5D"/>
    <w:rsid w:val="00230752"/>
    <w:rsid w:val="00237F5A"/>
    <w:rsid w:val="00243A97"/>
    <w:rsid w:val="002459FB"/>
    <w:rsid w:val="002526B8"/>
    <w:rsid w:val="0025326C"/>
    <w:rsid w:val="002615B0"/>
    <w:rsid w:val="00267621"/>
    <w:rsid w:val="00272453"/>
    <w:rsid w:val="0027683A"/>
    <w:rsid w:val="002803A0"/>
    <w:rsid w:val="0029041C"/>
    <w:rsid w:val="0029323F"/>
    <w:rsid w:val="00294AC0"/>
    <w:rsid w:val="002A047C"/>
    <w:rsid w:val="002A77DE"/>
    <w:rsid w:val="002B4A09"/>
    <w:rsid w:val="002C1574"/>
    <w:rsid w:val="002D1B36"/>
    <w:rsid w:val="0030617D"/>
    <w:rsid w:val="00307DD1"/>
    <w:rsid w:val="00324838"/>
    <w:rsid w:val="0033121E"/>
    <w:rsid w:val="003463EA"/>
    <w:rsid w:val="00347969"/>
    <w:rsid w:val="00350501"/>
    <w:rsid w:val="00357644"/>
    <w:rsid w:val="003668FA"/>
    <w:rsid w:val="00372C8E"/>
    <w:rsid w:val="00375866"/>
    <w:rsid w:val="00375919"/>
    <w:rsid w:val="00380EDA"/>
    <w:rsid w:val="003820A0"/>
    <w:rsid w:val="003848FF"/>
    <w:rsid w:val="00390298"/>
    <w:rsid w:val="0039076B"/>
    <w:rsid w:val="0039727C"/>
    <w:rsid w:val="003B5ECF"/>
    <w:rsid w:val="003C45BA"/>
    <w:rsid w:val="003D27AB"/>
    <w:rsid w:val="003E47AE"/>
    <w:rsid w:val="003E66E2"/>
    <w:rsid w:val="003E7000"/>
    <w:rsid w:val="003F3726"/>
    <w:rsid w:val="00411308"/>
    <w:rsid w:val="00423A7F"/>
    <w:rsid w:val="0043647D"/>
    <w:rsid w:val="00472DAC"/>
    <w:rsid w:val="0048138C"/>
    <w:rsid w:val="00483D91"/>
    <w:rsid w:val="0048601B"/>
    <w:rsid w:val="004A1AC0"/>
    <w:rsid w:val="004B2497"/>
    <w:rsid w:val="004D6129"/>
    <w:rsid w:val="004F6A35"/>
    <w:rsid w:val="005153F7"/>
    <w:rsid w:val="00516360"/>
    <w:rsid w:val="0051723B"/>
    <w:rsid w:val="00520AA4"/>
    <w:rsid w:val="00522296"/>
    <w:rsid w:val="00527337"/>
    <w:rsid w:val="00536FBB"/>
    <w:rsid w:val="00550E1F"/>
    <w:rsid w:val="00557A12"/>
    <w:rsid w:val="00572846"/>
    <w:rsid w:val="005758D6"/>
    <w:rsid w:val="005800EF"/>
    <w:rsid w:val="00584519"/>
    <w:rsid w:val="0058698C"/>
    <w:rsid w:val="005929A4"/>
    <w:rsid w:val="005943A6"/>
    <w:rsid w:val="005A4953"/>
    <w:rsid w:val="005A65D8"/>
    <w:rsid w:val="005B0392"/>
    <w:rsid w:val="005B3D4F"/>
    <w:rsid w:val="005D7404"/>
    <w:rsid w:val="005D7DE2"/>
    <w:rsid w:val="005E31BD"/>
    <w:rsid w:val="005F7F8F"/>
    <w:rsid w:val="00600B31"/>
    <w:rsid w:val="006069C8"/>
    <w:rsid w:val="0061547F"/>
    <w:rsid w:val="0063031D"/>
    <w:rsid w:val="0063342D"/>
    <w:rsid w:val="00644E89"/>
    <w:rsid w:val="006623EE"/>
    <w:rsid w:val="00663ACE"/>
    <w:rsid w:val="006669EE"/>
    <w:rsid w:val="0068425F"/>
    <w:rsid w:val="006A1D58"/>
    <w:rsid w:val="006A6448"/>
    <w:rsid w:val="006A721A"/>
    <w:rsid w:val="006A758A"/>
    <w:rsid w:val="006C01E8"/>
    <w:rsid w:val="006D175D"/>
    <w:rsid w:val="006D48B2"/>
    <w:rsid w:val="006E6C12"/>
    <w:rsid w:val="006F0455"/>
    <w:rsid w:val="006F672E"/>
    <w:rsid w:val="006F7BD7"/>
    <w:rsid w:val="00713D88"/>
    <w:rsid w:val="00721DB6"/>
    <w:rsid w:val="00730F38"/>
    <w:rsid w:val="00753067"/>
    <w:rsid w:val="00773081"/>
    <w:rsid w:val="007A0F37"/>
    <w:rsid w:val="007B7C07"/>
    <w:rsid w:val="007B7C74"/>
    <w:rsid w:val="007C025B"/>
    <w:rsid w:val="007C08A0"/>
    <w:rsid w:val="007E7CDA"/>
    <w:rsid w:val="00807877"/>
    <w:rsid w:val="00826FF5"/>
    <w:rsid w:val="00845C70"/>
    <w:rsid w:val="00853AC1"/>
    <w:rsid w:val="008654F0"/>
    <w:rsid w:val="00873238"/>
    <w:rsid w:val="008768E2"/>
    <w:rsid w:val="008A1D26"/>
    <w:rsid w:val="008A2F06"/>
    <w:rsid w:val="008B000A"/>
    <w:rsid w:val="008B107D"/>
    <w:rsid w:val="008B1F1C"/>
    <w:rsid w:val="009065F6"/>
    <w:rsid w:val="00927873"/>
    <w:rsid w:val="00930910"/>
    <w:rsid w:val="0094177A"/>
    <w:rsid w:val="00942DD3"/>
    <w:rsid w:val="00956BF4"/>
    <w:rsid w:val="00957327"/>
    <w:rsid w:val="009805BE"/>
    <w:rsid w:val="00986FBD"/>
    <w:rsid w:val="00991187"/>
    <w:rsid w:val="009C08E2"/>
    <w:rsid w:val="009C4297"/>
    <w:rsid w:val="009C4661"/>
    <w:rsid w:val="009F7A91"/>
    <w:rsid w:val="00A00AA1"/>
    <w:rsid w:val="00A06E79"/>
    <w:rsid w:val="00A157BB"/>
    <w:rsid w:val="00A2467C"/>
    <w:rsid w:val="00A31C4D"/>
    <w:rsid w:val="00A3647D"/>
    <w:rsid w:val="00A37AEC"/>
    <w:rsid w:val="00A46BC3"/>
    <w:rsid w:val="00A5242C"/>
    <w:rsid w:val="00A5314F"/>
    <w:rsid w:val="00A54D86"/>
    <w:rsid w:val="00A70FFB"/>
    <w:rsid w:val="00AA1C3A"/>
    <w:rsid w:val="00AA7BF0"/>
    <w:rsid w:val="00AB0FB6"/>
    <w:rsid w:val="00AB348B"/>
    <w:rsid w:val="00AC0B24"/>
    <w:rsid w:val="00AC640D"/>
    <w:rsid w:val="00AE53D1"/>
    <w:rsid w:val="00AE5C9D"/>
    <w:rsid w:val="00AF5471"/>
    <w:rsid w:val="00AF6BDF"/>
    <w:rsid w:val="00B077CB"/>
    <w:rsid w:val="00B23170"/>
    <w:rsid w:val="00B34116"/>
    <w:rsid w:val="00B3648C"/>
    <w:rsid w:val="00B400DC"/>
    <w:rsid w:val="00B501CF"/>
    <w:rsid w:val="00B55C6B"/>
    <w:rsid w:val="00B5605A"/>
    <w:rsid w:val="00B646F7"/>
    <w:rsid w:val="00B704F1"/>
    <w:rsid w:val="00B85127"/>
    <w:rsid w:val="00B87183"/>
    <w:rsid w:val="00B94883"/>
    <w:rsid w:val="00BA1446"/>
    <w:rsid w:val="00BC7BFA"/>
    <w:rsid w:val="00BD5995"/>
    <w:rsid w:val="00BF3A54"/>
    <w:rsid w:val="00C2189A"/>
    <w:rsid w:val="00C23384"/>
    <w:rsid w:val="00C461F1"/>
    <w:rsid w:val="00C871F4"/>
    <w:rsid w:val="00C96361"/>
    <w:rsid w:val="00C97E92"/>
    <w:rsid w:val="00CB09E4"/>
    <w:rsid w:val="00CC4AA0"/>
    <w:rsid w:val="00CC7B5D"/>
    <w:rsid w:val="00CE0935"/>
    <w:rsid w:val="00CF3C56"/>
    <w:rsid w:val="00D076D8"/>
    <w:rsid w:val="00D138EA"/>
    <w:rsid w:val="00D15478"/>
    <w:rsid w:val="00D16499"/>
    <w:rsid w:val="00D16ACE"/>
    <w:rsid w:val="00D23D3C"/>
    <w:rsid w:val="00D35E54"/>
    <w:rsid w:val="00D464E2"/>
    <w:rsid w:val="00D46ED4"/>
    <w:rsid w:val="00D707EC"/>
    <w:rsid w:val="00DA5611"/>
    <w:rsid w:val="00DA60B9"/>
    <w:rsid w:val="00DB63FF"/>
    <w:rsid w:val="00DB7C3D"/>
    <w:rsid w:val="00DC68E8"/>
    <w:rsid w:val="00DC73EE"/>
    <w:rsid w:val="00DD59B8"/>
    <w:rsid w:val="00DD5E97"/>
    <w:rsid w:val="00DE4676"/>
    <w:rsid w:val="00DE7BA3"/>
    <w:rsid w:val="00E25CDF"/>
    <w:rsid w:val="00E356F8"/>
    <w:rsid w:val="00E60C0F"/>
    <w:rsid w:val="00E64B0B"/>
    <w:rsid w:val="00E77BA4"/>
    <w:rsid w:val="00E80269"/>
    <w:rsid w:val="00EB02FF"/>
    <w:rsid w:val="00EC06D8"/>
    <w:rsid w:val="00ED3476"/>
    <w:rsid w:val="00ED3E8D"/>
    <w:rsid w:val="00EE5F50"/>
    <w:rsid w:val="00F05E18"/>
    <w:rsid w:val="00F173C7"/>
    <w:rsid w:val="00F40DA4"/>
    <w:rsid w:val="00F420B1"/>
    <w:rsid w:val="00F53A6F"/>
    <w:rsid w:val="00F67FC4"/>
    <w:rsid w:val="00F874E7"/>
    <w:rsid w:val="00F9647B"/>
    <w:rsid w:val="00FB3EFC"/>
    <w:rsid w:val="00FB770E"/>
    <w:rsid w:val="00FB7EAC"/>
    <w:rsid w:val="00FC0EC4"/>
    <w:rsid w:val="00FC69BE"/>
    <w:rsid w:val="00FD5CCC"/>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0A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C0"/>
    <w:rPr>
      <w:rFonts w:ascii="Times New Roman" w:eastAsiaTheme="minorEastAsia"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23A7F"/>
    <w:rPr>
      <w:rFonts w:cstheme="minorBidi"/>
      <w:sz w:val="20"/>
      <w:szCs w:val="20"/>
    </w:rPr>
  </w:style>
  <w:style w:type="character" w:customStyle="1" w:styleId="TextonotapieCar">
    <w:name w:val="Texto nota pie Car"/>
    <w:basedOn w:val="Fuentedeprrafopredeter"/>
    <w:link w:val="Textonotapie"/>
    <w:uiPriority w:val="99"/>
    <w:rsid w:val="00423A7F"/>
    <w:rPr>
      <w:rFonts w:ascii="Times New Roman" w:hAnsi="Times New Roman"/>
      <w:sz w:val="20"/>
      <w:szCs w:val="20"/>
    </w:rPr>
  </w:style>
  <w:style w:type="character" w:styleId="Refdenotaalpie">
    <w:name w:val="footnote reference"/>
    <w:basedOn w:val="Fuentedeprrafopredeter"/>
    <w:uiPriority w:val="99"/>
    <w:unhideWhenUsed/>
    <w:rsid w:val="00423A7F"/>
    <w:rPr>
      <w:vertAlign w:val="superscript"/>
    </w:rPr>
  </w:style>
  <w:style w:type="paragraph" w:styleId="Piedepgina">
    <w:name w:val="footer"/>
    <w:basedOn w:val="Normal"/>
    <w:link w:val="PiedepginaCar"/>
    <w:uiPriority w:val="99"/>
    <w:unhideWhenUsed/>
    <w:rsid w:val="0030617D"/>
    <w:pPr>
      <w:tabs>
        <w:tab w:val="center" w:pos="4680"/>
        <w:tab w:val="right" w:pos="9360"/>
      </w:tabs>
    </w:pPr>
    <w:rPr>
      <w:rFonts w:asciiTheme="minorHAnsi" w:hAnsiTheme="minorHAnsi" w:cstheme="minorBidi"/>
    </w:rPr>
  </w:style>
  <w:style w:type="character" w:customStyle="1" w:styleId="PiedepginaCar">
    <w:name w:val="Pie de página Car"/>
    <w:basedOn w:val="Fuentedeprrafopredeter"/>
    <w:link w:val="Piedepgina"/>
    <w:uiPriority w:val="99"/>
    <w:rsid w:val="0030617D"/>
  </w:style>
  <w:style w:type="character" w:styleId="Nmerodepgina">
    <w:name w:val="page number"/>
    <w:basedOn w:val="Fuentedeprrafopredeter"/>
    <w:uiPriority w:val="99"/>
    <w:semiHidden/>
    <w:unhideWhenUsed/>
    <w:rsid w:val="0030617D"/>
  </w:style>
  <w:style w:type="paragraph" w:styleId="Encabezado">
    <w:name w:val="header"/>
    <w:basedOn w:val="Normal"/>
    <w:link w:val="EncabezadoCar"/>
    <w:uiPriority w:val="99"/>
    <w:unhideWhenUsed/>
    <w:rsid w:val="00B85127"/>
    <w:pPr>
      <w:tabs>
        <w:tab w:val="center" w:pos="4680"/>
        <w:tab w:val="right" w:pos="9360"/>
      </w:tabs>
    </w:pPr>
    <w:rPr>
      <w:rFonts w:asciiTheme="minorHAnsi" w:hAnsiTheme="minorHAnsi" w:cstheme="minorBidi"/>
    </w:rPr>
  </w:style>
  <w:style w:type="character" w:customStyle="1" w:styleId="EncabezadoCar">
    <w:name w:val="Encabezado Car"/>
    <w:basedOn w:val="Fuentedeprrafopredeter"/>
    <w:link w:val="Encabezado"/>
    <w:uiPriority w:val="99"/>
    <w:rsid w:val="00B85127"/>
  </w:style>
  <w:style w:type="character" w:customStyle="1" w:styleId="apple-converted-space">
    <w:name w:val="apple-converted-space"/>
    <w:basedOn w:val="Fuentedeprrafopredeter"/>
    <w:rsid w:val="006A1D58"/>
  </w:style>
  <w:style w:type="character" w:styleId="Refdecomentario">
    <w:name w:val="annotation reference"/>
    <w:basedOn w:val="Fuentedeprrafopredeter"/>
    <w:uiPriority w:val="99"/>
    <w:semiHidden/>
    <w:unhideWhenUsed/>
    <w:rsid w:val="00380EDA"/>
    <w:rPr>
      <w:sz w:val="18"/>
      <w:szCs w:val="18"/>
    </w:rPr>
  </w:style>
  <w:style w:type="paragraph" w:styleId="Textocomentario">
    <w:name w:val="annotation text"/>
    <w:basedOn w:val="Normal"/>
    <w:link w:val="TextocomentarioCar"/>
    <w:uiPriority w:val="99"/>
    <w:semiHidden/>
    <w:unhideWhenUsed/>
    <w:rsid w:val="00380EDA"/>
    <w:pPr>
      <w:spacing w:after="160"/>
    </w:pPr>
  </w:style>
  <w:style w:type="character" w:customStyle="1" w:styleId="TextocomentarioCar">
    <w:name w:val="Texto comentario Car"/>
    <w:basedOn w:val="Fuentedeprrafopredeter"/>
    <w:link w:val="Textocomentario"/>
    <w:uiPriority w:val="99"/>
    <w:semiHidden/>
    <w:rsid w:val="00380EDA"/>
  </w:style>
  <w:style w:type="paragraph" w:styleId="Textodeglobo">
    <w:name w:val="Balloon Text"/>
    <w:basedOn w:val="Normal"/>
    <w:link w:val="TextodegloboCar"/>
    <w:uiPriority w:val="99"/>
    <w:semiHidden/>
    <w:unhideWhenUsed/>
    <w:rsid w:val="00380EDA"/>
    <w:rPr>
      <w:sz w:val="18"/>
      <w:szCs w:val="18"/>
    </w:rPr>
  </w:style>
  <w:style w:type="character" w:customStyle="1" w:styleId="TextodegloboCar">
    <w:name w:val="Texto de globo Car"/>
    <w:basedOn w:val="Fuentedeprrafopredeter"/>
    <w:link w:val="Textodeglobo"/>
    <w:uiPriority w:val="99"/>
    <w:semiHidden/>
    <w:rsid w:val="00380EDA"/>
    <w:rPr>
      <w:rFonts w:ascii="Times New Roman" w:hAnsi="Times New Roman" w:cs="Times New Roman"/>
      <w:sz w:val="18"/>
      <w:szCs w:val="18"/>
    </w:rPr>
  </w:style>
  <w:style w:type="paragraph" w:styleId="Descripcin">
    <w:name w:val="caption"/>
    <w:basedOn w:val="Normal"/>
    <w:next w:val="Normal"/>
    <w:uiPriority w:val="35"/>
    <w:unhideWhenUsed/>
    <w:qFormat/>
    <w:rsid w:val="004B2497"/>
    <w:pPr>
      <w:spacing w:after="200"/>
    </w:pPr>
    <w:rPr>
      <w:i/>
      <w:iCs/>
      <w:color w:val="44546A" w:themeColor="text2"/>
      <w:sz w:val="18"/>
      <w:szCs w:val="18"/>
    </w:rPr>
  </w:style>
  <w:style w:type="paragraph" w:styleId="Prrafodelista">
    <w:name w:val="List Paragraph"/>
    <w:basedOn w:val="Normal"/>
    <w:uiPriority w:val="34"/>
    <w:qFormat/>
    <w:rsid w:val="001D0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9689">
      <w:bodyDiv w:val="1"/>
      <w:marLeft w:val="0"/>
      <w:marRight w:val="0"/>
      <w:marTop w:val="0"/>
      <w:marBottom w:val="0"/>
      <w:divBdr>
        <w:top w:val="none" w:sz="0" w:space="0" w:color="auto"/>
        <w:left w:val="none" w:sz="0" w:space="0" w:color="auto"/>
        <w:bottom w:val="none" w:sz="0" w:space="0" w:color="auto"/>
        <w:right w:val="none" w:sz="0" w:space="0" w:color="auto"/>
      </w:divBdr>
    </w:div>
    <w:div w:id="289098014">
      <w:bodyDiv w:val="1"/>
      <w:marLeft w:val="0"/>
      <w:marRight w:val="0"/>
      <w:marTop w:val="0"/>
      <w:marBottom w:val="0"/>
      <w:divBdr>
        <w:top w:val="none" w:sz="0" w:space="0" w:color="auto"/>
        <w:left w:val="none" w:sz="0" w:space="0" w:color="auto"/>
        <w:bottom w:val="none" w:sz="0" w:space="0" w:color="auto"/>
        <w:right w:val="none" w:sz="0" w:space="0" w:color="auto"/>
      </w:divBdr>
    </w:div>
    <w:div w:id="428425563">
      <w:bodyDiv w:val="1"/>
      <w:marLeft w:val="0"/>
      <w:marRight w:val="0"/>
      <w:marTop w:val="0"/>
      <w:marBottom w:val="0"/>
      <w:divBdr>
        <w:top w:val="none" w:sz="0" w:space="0" w:color="auto"/>
        <w:left w:val="none" w:sz="0" w:space="0" w:color="auto"/>
        <w:bottom w:val="none" w:sz="0" w:space="0" w:color="auto"/>
        <w:right w:val="none" w:sz="0" w:space="0" w:color="auto"/>
      </w:divBdr>
    </w:div>
    <w:div w:id="432946236">
      <w:bodyDiv w:val="1"/>
      <w:marLeft w:val="0"/>
      <w:marRight w:val="0"/>
      <w:marTop w:val="0"/>
      <w:marBottom w:val="0"/>
      <w:divBdr>
        <w:top w:val="none" w:sz="0" w:space="0" w:color="auto"/>
        <w:left w:val="none" w:sz="0" w:space="0" w:color="auto"/>
        <w:bottom w:val="none" w:sz="0" w:space="0" w:color="auto"/>
        <w:right w:val="none" w:sz="0" w:space="0" w:color="auto"/>
      </w:divBdr>
    </w:div>
    <w:div w:id="1333147784">
      <w:bodyDiv w:val="1"/>
      <w:marLeft w:val="0"/>
      <w:marRight w:val="0"/>
      <w:marTop w:val="0"/>
      <w:marBottom w:val="0"/>
      <w:divBdr>
        <w:top w:val="none" w:sz="0" w:space="0" w:color="auto"/>
        <w:left w:val="none" w:sz="0" w:space="0" w:color="auto"/>
        <w:bottom w:val="none" w:sz="0" w:space="0" w:color="auto"/>
        <w:right w:val="none" w:sz="0" w:space="0" w:color="auto"/>
      </w:divBdr>
    </w:div>
    <w:div w:id="1402220182">
      <w:bodyDiv w:val="1"/>
      <w:marLeft w:val="0"/>
      <w:marRight w:val="0"/>
      <w:marTop w:val="0"/>
      <w:marBottom w:val="0"/>
      <w:divBdr>
        <w:top w:val="none" w:sz="0" w:space="0" w:color="auto"/>
        <w:left w:val="none" w:sz="0" w:space="0" w:color="auto"/>
        <w:bottom w:val="none" w:sz="0" w:space="0" w:color="auto"/>
        <w:right w:val="none" w:sz="0" w:space="0" w:color="auto"/>
      </w:divBdr>
    </w:div>
    <w:div w:id="1466042691">
      <w:bodyDiv w:val="1"/>
      <w:marLeft w:val="0"/>
      <w:marRight w:val="0"/>
      <w:marTop w:val="0"/>
      <w:marBottom w:val="0"/>
      <w:divBdr>
        <w:top w:val="none" w:sz="0" w:space="0" w:color="auto"/>
        <w:left w:val="none" w:sz="0" w:space="0" w:color="auto"/>
        <w:bottom w:val="none" w:sz="0" w:space="0" w:color="auto"/>
        <w:right w:val="none" w:sz="0" w:space="0" w:color="auto"/>
      </w:divBdr>
    </w:div>
    <w:div w:id="1515068283">
      <w:bodyDiv w:val="1"/>
      <w:marLeft w:val="0"/>
      <w:marRight w:val="0"/>
      <w:marTop w:val="0"/>
      <w:marBottom w:val="0"/>
      <w:divBdr>
        <w:top w:val="none" w:sz="0" w:space="0" w:color="auto"/>
        <w:left w:val="none" w:sz="0" w:space="0" w:color="auto"/>
        <w:bottom w:val="none" w:sz="0" w:space="0" w:color="auto"/>
        <w:right w:val="none" w:sz="0" w:space="0" w:color="auto"/>
      </w:divBdr>
    </w:div>
    <w:div w:id="1655791996">
      <w:bodyDiv w:val="1"/>
      <w:marLeft w:val="0"/>
      <w:marRight w:val="0"/>
      <w:marTop w:val="0"/>
      <w:marBottom w:val="0"/>
      <w:divBdr>
        <w:top w:val="none" w:sz="0" w:space="0" w:color="auto"/>
        <w:left w:val="none" w:sz="0" w:space="0" w:color="auto"/>
        <w:bottom w:val="none" w:sz="0" w:space="0" w:color="auto"/>
        <w:right w:val="none" w:sz="0" w:space="0" w:color="auto"/>
      </w:divBdr>
    </w:div>
    <w:div w:id="1745057240">
      <w:bodyDiv w:val="1"/>
      <w:marLeft w:val="0"/>
      <w:marRight w:val="0"/>
      <w:marTop w:val="0"/>
      <w:marBottom w:val="0"/>
      <w:divBdr>
        <w:top w:val="none" w:sz="0" w:space="0" w:color="auto"/>
        <w:left w:val="none" w:sz="0" w:space="0" w:color="auto"/>
        <w:bottom w:val="none" w:sz="0" w:space="0" w:color="auto"/>
        <w:right w:val="none" w:sz="0" w:space="0" w:color="auto"/>
      </w:divBdr>
    </w:div>
    <w:div w:id="1885946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82AB7A-263D-4920-B1AC-0905B410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7358</Words>
  <Characters>40472</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cp:lastPrinted>2020-05-29T11:09:00Z</cp:lastPrinted>
  <dcterms:created xsi:type="dcterms:W3CDTF">2020-05-29T12:28:00Z</dcterms:created>
  <dcterms:modified xsi:type="dcterms:W3CDTF">2020-05-29T12:28:00Z</dcterms:modified>
</cp:coreProperties>
</file>